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0129EF" w14:textId="77777777" w:rsidR="008453F4" w:rsidRDefault="007A1C1A" w:rsidP="09DD9FED">
      <w:pPr>
        <w:spacing w:after="5" w:line="248" w:lineRule="auto"/>
        <w:ind w:right="184"/>
        <w:rPr>
          <w:b/>
          <w:bCs/>
          <w:color w:val="000000"/>
          <w:sz w:val="40"/>
          <w:szCs w:val="40"/>
          <w:lang w:val="en-US"/>
        </w:rPr>
      </w:pPr>
      <w:r w:rsidRPr="09DD9FED">
        <w:rPr>
          <w:sz w:val="40"/>
          <w:szCs w:val="40"/>
          <w:lang w:val="en-US"/>
        </w:rPr>
        <w:t xml:space="preserve">Sensors </w:t>
      </w:r>
      <w:r>
        <w:br/>
      </w:r>
      <w:r w:rsidRPr="09DD9FED">
        <w:rPr>
          <w:b/>
          <w:bCs/>
          <w:sz w:val="40"/>
          <w:szCs w:val="40"/>
          <w:lang w:val="en-US"/>
        </w:rPr>
        <w:t xml:space="preserve">With TDK sensing solutions, </w:t>
      </w:r>
      <w:proofErr w:type="spellStart"/>
      <w:r w:rsidRPr="09DD9FED">
        <w:rPr>
          <w:b/>
          <w:bCs/>
          <w:sz w:val="40"/>
          <w:szCs w:val="40"/>
          <w:lang w:val="en-US"/>
        </w:rPr>
        <w:t>Engo</w:t>
      </w:r>
      <w:proofErr w:type="spellEnd"/>
      <w:r w:rsidRPr="09DD9FED">
        <w:rPr>
          <w:b/>
          <w:bCs/>
          <w:sz w:val="40"/>
          <w:szCs w:val="40"/>
          <w:lang w:val="en-US"/>
        </w:rPr>
        <w:t xml:space="preserve"> delivers augmented reality eyewear for performance athletics</w:t>
      </w:r>
    </w:p>
    <w:p w14:paraId="672A6659" w14:textId="77777777" w:rsidR="008453F4" w:rsidRDefault="008453F4">
      <w:pPr>
        <w:pBdr>
          <w:top w:val="nil"/>
          <w:left w:val="nil"/>
          <w:bottom w:val="nil"/>
          <w:right w:val="nil"/>
          <w:between w:val="nil"/>
        </w:pBdr>
        <w:rPr>
          <w:b/>
          <w:bCs/>
          <w:color w:val="000000"/>
          <w:sz w:val="40"/>
          <w:szCs w:val="40"/>
        </w:rPr>
        <w:sectPr w:rsidR="008453F4">
          <w:headerReference w:type="even" r:id="rId11"/>
          <w:headerReference w:type="default" r:id="rId12"/>
          <w:footerReference w:type="even" r:id="rId13"/>
          <w:footerReference w:type="default" r:id="rId14"/>
          <w:headerReference w:type="first" r:id="rId15"/>
          <w:footerReference w:type="first" r:id="rId16"/>
          <w:pgSz w:w="11906" w:h="16838"/>
          <w:pgMar w:top="3289" w:right="743" w:bottom="816" w:left="743" w:header="284" w:footer="510" w:gutter="0"/>
          <w:pgNumType w:start="1"/>
          <w:cols w:space="720"/>
          <w:titlePg/>
        </w:sectPr>
      </w:pPr>
    </w:p>
    <w:p w14:paraId="6F1C61E5" w14:textId="77777777" w:rsidR="008453F4" w:rsidRDefault="007A1C1A" w:rsidP="09DD9FED">
      <w:pPr>
        <w:numPr>
          <w:ilvl w:val="0"/>
          <w:numId w:val="1"/>
        </w:numPr>
        <w:pBdr>
          <w:top w:val="nil"/>
          <w:left w:val="nil"/>
          <w:bottom w:val="nil"/>
          <w:right w:val="nil"/>
          <w:between w:val="nil"/>
        </w:pBdr>
        <w:tabs>
          <w:tab w:val="left" w:pos="170"/>
        </w:tabs>
      </w:pPr>
      <w:proofErr w:type="spellStart"/>
      <w:r w:rsidRPr="09DD9FED">
        <w:rPr>
          <w:lang w:val="en-US"/>
        </w:rPr>
        <w:t>InvenSense</w:t>
      </w:r>
      <w:proofErr w:type="spellEnd"/>
      <w:r w:rsidRPr="09DD9FED">
        <w:rPr>
          <w:lang w:val="en-US"/>
        </w:rPr>
        <w:t xml:space="preserve">, a TDK Group company, partners with </w:t>
      </w:r>
      <w:proofErr w:type="spellStart"/>
      <w:r w:rsidRPr="09DD9FED">
        <w:rPr>
          <w:lang w:val="en-US"/>
        </w:rPr>
        <w:t>Engo</w:t>
      </w:r>
      <w:proofErr w:type="spellEnd"/>
      <w:r w:rsidRPr="09DD9FED">
        <w:rPr>
          <w:lang w:val="en-US"/>
        </w:rPr>
        <w:t>, whose augmented reality glasses enhance athletic performance by placing real-time training stats within an athlete’s field of vision</w:t>
      </w:r>
    </w:p>
    <w:p w14:paraId="450C7EBE" w14:textId="77777777" w:rsidR="008453F4" w:rsidRDefault="007A1C1A" w:rsidP="09DD9FED">
      <w:pPr>
        <w:numPr>
          <w:ilvl w:val="0"/>
          <w:numId w:val="1"/>
        </w:numPr>
        <w:pBdr>
          <w:top w:val="nil"/>
          <w:left w:val="nil"/>
          <w:bottom w:val="nil"/>
          <w:right w:val="nil"/>
          <w:between w:val="nil"/>
        </w:pBdr>
        <w:tabs>
          <w:tab w:val="left" w:pos="170"/>
        </w:tabs>
      </w:pPr>
      <w:r w:rsidRPr="09DD9FED">
        <w:rPr>
          <w:lang w:val="en-US"/>
        </w:rPr>
        <w:t xml:space="preserve">Using TDK’s compact and ultra-low-power MEMS and TMR sensors with sensor fusion software, </w:t>
      </w:r>
      <w:proofErr w:type="spellStart"/>
      <w:r w:rsidRPr="09DD9FED">
        <w:rPr>
          <w:lang w:val="en-US"/>
        </w:rPr>
        <w:t>Engo</w:t>
      </w:r>
      <w:proofErr w:type="spellEnd"/>
      <w:r w:rsidRPr="09DD9FED">
        <w:rPr>
          <w:lang w:val="en-US"/>
        </w:rPr>
        <w:t xml:space="preserve"> offers its AR glasses at the same weight as standard sports sunglasses (36g) and with 12-hour active battery life</w:t>
      </w:r>
    </w:p>
    <w:p w14:paraId="694B4374" w14:textId="77777777" w:rsidR="008453F4" w:rsidRDefault="007A1C1A">
      <w:pPr>
        <w:numPr>
          <w:ilvl w:val="0"/>
          <w:numId w:val="1"/>
        </w:numPr>
        <w:pBdr>
          <w:top w:val="nil"/>
          <w:left w:val="nil"/>
          <w:bottom w:val="nil"/>
          <w:right w:val="nil"/>
          <w:between w:val="nil"/>
        </w:pBdr>
        <w:tabs>
          <w:tab w:val="left" w:pos="170"/>
        </w:tabs>
      </w:pPr>
      <w:r>
        <w:t>TDK enables sensor-detected user gestures like tap detection, which make interactions seamless while running</w:t>
      </w:r>
    </w:p>
    <w:p w14:paraId="710F2C8A" w14:textId="77777777" w:rsidR="008453F4" w:rsidRDefault="007A1C1A" w:rsidP="09DD9FED">
      <w:pPr>
        <w:numPr>
          <w:ilvl w:val="0"/>
          <w:numId w:val="1"/>
        </w:numPr>
        <w:pBdr>
          <w:top w:val="nil"/>
          <w:left w:val="nil"/>
          <w:bottom w:val="nil"/>
          <w:right w:val="nil"/>
          <w:between w:val="nil"/>
        </w:pBdr>
        <w:tabs>
          <w:tab w:val="left" w:pos="170"/>
        </w:tabs>
      </w:pPr>
      <w:proofErr w:type="spellStart"/>
      <w:r w:rsidRPr="09DD9FED">
        <w:rPr>
          <w:lang w:val="en-US"/>
        </w:rPr>
        <w:t>Engo</w:t>
      </w:r>
      <w:proofErr w:type="spellEnd"/>
      <w:r w:rsidRPr="09DD9FED">
        <w:rPr>
          <w:lang w:val="en-US"/>
        </w:rPr>
        <w:t xml:space="preserve"> smart glasses will be demonstrated at CES at TDK booth #15803</w:t>
      </w:r>
    </w:p>
    <w:p w14:paraId="0A37501D" w14:textId="77777777" w:rsidR="008453F4" w:rsidRDefault="008453F4">
      <w:pPr>
        <w:pBdr>
          <w:top w:val="nil"/>
          <w:left w:val="nil"/>
          <w:bottom w:val="nil"/>
          <w:right w:val="nil"/>
          <w:between w:val="nil"/>
        </w:pBdr>
        <w:tabs>
          <w:tab w:val="left" w:pos="340"/>
        </w:tabs>
        <w:rPr>
          <w:color w:val="000000"/>
        </w:rPr>
      </w:pPr>
    </w:p>
    <w:p w14:paraId="5DAB6C7B" w14:textId="77777777" w:rsidR="008453F4" w:rsidRDefault="008453F4">
      <w:pPr>
        <w:pBdr>
          <w:top w:val="nil"/>
          <w:left w:val="nil"/>
          <w:bottom w:val="nil"/>
          <w:right w:val="nil"/>
          <w:between w:val="nil"/>
        </w:pBdr>
        <w:tabs>
          <w:tab w:val="left" w:pos="340"/>
        </w:tabs>
        <w:rPr>
          <w:color w:val="000000"/>
        </w:rPr>
      </w:pPr>
    </w:p>
    <w:p w14:paraId="47632734" w14:textId="77777777" w:rsidR="008453F4" w:rsidRDefault="007A1C1A">
      <w:pPr>
        <w:spacing w:after="5" w:line="248" w:lineRule="auto"/>
        <w:ind w:left="-5" w:right="339"/>
      </w:pPr>
      <w:r>
        <w:t xml:space="preserve">January 6, 2026 </w:t>
      </w:r>
    </w:p>
    <w:p w14:paraId="29D6B04F" w14:textId="77777777" w:rsidR="008453F4" w:rsidRDefault="007A1C1A">
      <w:pPr>
        <w:spacing w:line="259" w:lineRule="auto"/>
      </w:pPr>
      <w:r>
        <w:t xml:space="preserve"> </w:t>
      </w:r>
    </w:p>
    <w:p w14:paraId="37787A1A" w14:textId="67FFC03B" w:rsidR="008453F4" w:rsidRDefault="007A1C1A" w:rsidP="2E612DA4">
      <w:pPr>
        <w:spacing w:after="5" w:line="248" w:lineRule="auto"/>
        <w:ind w:left="10" w:right="184"/>
        <w:rPr>
          <w:lang w:val="en-US"/>
        </w:rPr>
      </w:pPr>
      <w:r w:rsidRPr="7D1ECF71">
        <w:rPr>
          <w:lang w:val="en-US"/>
        </w:rPr>
        <w:t xml:space="preserve">TDK Corporation (TSE:6762) announces a customer partnership of </w:t>
      </w:r>
      <w:proofErr w:type="spellStart"/>
      <w:r w:rsidRPr="7D1ECF71">
        <w:rPr>
          <w:lang w:val="en-US"/>
        </w:rPr>
        <w:t>InvenSense</w:t>
      </w:r>
      <w:proofErr w:type="spellEnd"/>
      <w:r w:rsidRPr="7D1ECF71">
        <w:rPr>
          <w:lang w:val="en-US"/>
        </w:rPr>
        <w:t xml:space="preserve">, a TDK group company with </w:t>
      </w:r>
      <w:proofErr w:type="spellStart"/>
      <w:r w:rsidRPr="7D1ECF71">
        <w:rPr>
          <w:lang w:val="en-US"/>
        </w:rPr>
        <w:t>Engo</w:t>
      </w:r>
      <w:proofErr w:type="spellEnd"/>
      <w:r w:rsidRPr="7D1ECF71">
        <w:rPr>
          <w:lang w:val="en-US"/>
        </w:rPr>
        <w:t xml:space="preserve">, a new brand of performance sports eyewear using TDK custom sensing solutions to give athletes the power to train smarter without breaking focus. </w:t>
      </w:r>
      <w:proofErr w:type="spellStart"/>
      <w:r w:rsidRPr="7D1ECF71">
        <w:rPr>
          <w:lang w:val="en-US"/>
        </w:rPr>
        <w:t>Engo</w:t>
      </w:r>
      <w:proofErr w:type="spellEnd"/>
      <w:r w:rsidRPr="7D1ECF71">
        <w:rPr>
          <w:lang w:val="en-US"/>
        </w:rPr>
        <w:t xml:space="preserve"> uses the </w:t>
      </w:r>
      <w:proofErr w:type="spellStart"/>
      <w:r w:rsidRPr="7D1ECF71">
        <w:rPr>
          <w:lang w:val="en-US"/>
        </w:rPr>
        <w:t>InvenSense</w:t>
      </w:r>
      <w:proofErr w:type="spellEnd"/>
      <w:r w:rsidRPr="7D1ECF71">
        <w:rPr>
          <w:lang w:val="en-US"/>
        </w:rPr>
        <w:t xml:space="preserve"> </w:t>
      </w:r>
      <w:proofErr w:type="spellStart"/>
      <w:r w:rsidRPr="7D1ECF71">
        <w:rPr>
          <w:lang w:val="en-US"/>
        </w:rPr>
        <w:t>PositionSense</w:t>
      </w:r>
      <w:proofErr w:type="spellEnd"/>
      <w:r w:rsidRPr="7D1ECF71">
        <w:rPr>
          <w:lang w:val="en-US"/>
        </w:rPr>
        <w:t xml:space="preserve">™ solution, which integrates MEMS and TMR sensors with sensor fusion software. With this solution, </w:t>
      </w:r>
      <w:proofErr w:type="spellStart"/>
      <w:r w:rsidRPr="7D1ECF71">
        <w:rPr>
          <w:lang w:val="en-US"/>
        </w:rPr>
        <w:t>Engo</w:t>
      </w:r>
      <w:proofErr w:type="spellEnd"/>
      <w:r w:rsidRPr="7D1ECF71">
        <w:rPr>
          <w:lang w:val="en-US"/>
        </w:rPr>
        <w:t xml:space="preserve"> glasses display highly accurate live navigation instructions and real-time stats in a runner’s field of view</w:t>
      </w:r>
      <w:r w:rsidR="28FFD1F2" w:rsidRPr="7D1ECF71">
        <w:rPr>
          <w:lang w:val="en-US"/>
        </w:rPr>
        <w:t xml:space="preserve">, </w:t>
      </w:r>
      <w:r w:rsidRPr="7D1ECF71">
        <w:rPr>
          <w:lang w:val="en-US"/>
        </w:rPr>
        <w:t xml:space="preserve">without adding weight or draining battery power. </w:t>
      </w:r>
    </w:p>
    <w:p w14:paraId="02EB378F" w14:textId="77777777" w:rsidR="008453F4" w:rsidRDefault="008453F4">
      <w:pPr>
        <w:spacing w:after="5" w:line="248" w:lineRule="auto"/>
        <w:ind w:left="10" w:right="184"/>
      </w:pPr>
    </w:p>
    <w:p w14:paraId="14AD352D" w14:textId="77777777" w:rsidR="008453F4" w:rsidRDefault="007A1C1A">
      <w:pPr>
        <w:spacing w:after="5" w:line="248" w:lineRule="auto"/>
        <w:ind w:left="10" w:right="184"/>
      </w:pPr>
      <w:r w:rsidRPr="09DD9FED">
        <w:rPr>
          <w:lang w:val="en-US"/>
        </w:rPr>
        <w:t xml:space="preserve">“As athletes ourselves, our team designs the lightest and most comfortable sport eyewear—products we truly want for our own training. These glasses deliver the performance and navigation we need while meeting our weight and battery life targets,” said </w:t>
      </w:r>
      <w:proofErr w:type="spellStart"/>
      <w:r w:rsidRPr="09DD9FED">
        <w:rPr>
          <w:lang w:val="en-US"/>
        </w:rPr>
        <w:t>Engo</w:t>
      </w:r>
      <w:proofErr w:type="spellEnd"/>
      <w:r w:rsidRPr="09DD9FED">
        <w:rPr>
          <w:lang w:val="en-US"/>
        </w:rPr>
        <w:t xml:space="preserve"> CEO Eric Marcellin-Dibon. “Energy efficiency has always been at the core of our strategy, and TDK’s sensors and software solutions provide the features we need in the most compact, low-power chip. Their team has been an invaluable partner in turning our innovation ideas into reality.”</w:t>
      </w:r>
    </w:p>
    <w:p w14:paraId="6A05A809" w14:textId="77777777" w:rsidR="008453F4" w:rsidRDefault="008453F4">
      <w:pPr>
        <w:spacing w:after="5" w:line="248" w:lineRule="auto"/>
        <w:ind w:right="184"/>
        <w:rPr>
          <w:highlight w:val="yellow"/>
        </w:rPr>
      </w:pPr>
    </w:p>
    <w:p w14:paraId="1304BB72" w14:textId="77777777" w:rsidR="008453F4" w:rsidRDefault="007A1C1A">
      <w:pPr>
        <w:spacing w:after="5" w:line="276" w:lineRule="auto"/>
        <w:ind w:right="184"/>
      </w:pPr>
      <w:proofErr w:type="spellStart"/>
      <w:r w:rsidRPr="09DD9FED">
        <w:rPr>
          <w:lang w:val="en-US"/>
        </w:rPr>
        <w:t>PositionSense</w:t>
      </w:r>
      <w:proofErr w:type="spellEnd"/>
      <w:r w:rsidRPr="09DD9FED">
        <w:rPr>
          <w:lang w:val="en-US"/>
        </w:rPr>
        <w:t xml:space="preserve"> is a 2-chip 9-axis sensor solution for absolute orientation detection and fast sensor calibration at ultra-low power consumption. It integrates </w:t>
      </w:r>
      <w:proofErr w:type="spellStart"/>
      <w:r w:rsidRPr="09DD9FED">
        <w:rPr>
          <w:lang w:val="en-US"/>
        </w:rPr>
        <w:t>InvenSense’s</w:t>
      </w:r>
      <w:proofErr w:type="spellEnd"/>
      <w:r w:rsidRPr="09DD9FED">
        <w:rPr>
          <w:lang w:val="en-US"/>
        </w:rPr>
        <w:t xml:space="preserve"> 6-axis IMU and TDK’s 3-axis TMR-based magnetometer with on-chip sensor fusion software and off-chip pedestrian dead reckoning (PDR) software. This enables optimal positioning accuracy and gesture control for AR glasses and other smart devices. Devices using </w:t>
      </w:r>
      <w:proofErr w:type="spellStart"/>
      <w:r w:rsidRPr="09DD9FED">
        <w:rPr>
          <w:lang w:val="en-US"/>
        </w:rPr>
        <w:t>PositionSense</w:t>
      </w:r>
      <w:proofErr w:type="spellEnd"/>
      <w:r w:rsidRPr="09DD9FED">
        <w:rPr>
          <w:lang w:val="en-US"/>
        </w:rPr>
        <w:t xml:space="preserve"> can save battery life, since the sensors remain in a low-power mode while the rest of the device sleeps until other functions are needed.</w:t>
      </w:r>
    </w:p>
    <w:p w14:paraId="5A39BBE3" w14:textId="77777777" w:rsidR="008453F4" w:rsidRDefault="008453F4">
      <w:pPr>
        <w:spacing w:after="5" w:line="248" w:lineRule="auto"/>
        <w:ind w:left="10" w:right="184"/>
      </w:pPr>
    </w:p>
    <w:p w14:paraId="6751FE9A" w14:textId="77777777" w:rsidR="008453F4" w:rsidRDefault="007A1C1A">
      <w:pPr>
        <w:spacing w:after="5" w:line="248" w:lineRule="auto"/>
        <w:ind w:left="10" w:right="184"/>
      </w:pPr>
      <w:r w:rsidRPr="09DD9FED">
        <w:rPr>
          <w:lang w:val="en-US"/>
        </w:rPr>
        <w:t xml:space="preserve">The 9-axis </w:t>
      </w:r>
      <w:proofErr w:type="spellStart"/>
      <w:r w:rsidRPr="09DD9FED">
        <w:rPr>
          <w:lang w:val="en-US"/>
        </w:rPr>
        <w:t>PositionSense</w:t>
      </w:r>
      <w:proofErr w:type="spellEnd"/>
      <w:r w:rsidRPr="09DD9FED">
        <w:rPr>
          <w:lang w:val="en-US"/>
        </w:rPr>
        <w:t xml:space="preserve"> solution has ultra-low power requirements, enabling the </w:t>
      </w:r>
      <w:proofErr w:type="spellStart"/>
      <w:r w:rsidRPr="09DD9FED">
        <w:rPr>
          <w:lang w:val="en-US"/>
        </w:rPr>
        <w:t>Engo</w:t>
      </w:r>
      <w:proofErr w:type="spellEnd"/>
      <w:r w:rsidRPr="09DD9FED">
        <w:rPr>
          <w:lang w:val="en-US"/>
        </w:rPr>
        <w:t xml:space="preserve"> glasses’ long 12-hour battery life. This means that marathon runners don’t need to worry about battery charges during events and can focus 100% of their attention on their form and pace.</w:t>
      </w:r>
    </w:p>
    <w:p w14:paraId="41C8F396" w14:textId="77777777" w:rsidR="008453F4" w:rsidRDefault="008453F4">
      <w:pPr>
        <w:spacing w:after="5" w:line="248" w:lineRule="auto"/>
        <w:ind w:left="10" w:right="184"/>
      </w:pPr>
    </w:p>
    <w:p w14:paraId="18B2121E" w14:textId="77777777" w:rsidR="008453F4" w:rsidRDefault="007A1C1A">
      <w:pPr>
        <w:spacing w:after="5" w:line="248" w:lineRule="auto"/>
        <w:ind w:left="10" w:right="184"/>
      </w:pPr>
      <w:r w:rsidRPr="09DD9FED">
        <w:rPr>
          <w:lang w:val="en-US"/>
        </w:rPr>
        <w:t xml:space="preserve">This TDK solution is easy to integrate into devices due to mature and flexible hardware and software. In addition to smart glasses, </w:t>
      </w:r>
      <w:proofErr w:type="spellStart"/>
      <w:r w:rsidRPr="09DD9FED">
        <w:rPr>
          <w:lang w:val="en-US"/>
        </w:rPr>
        <w:t>PositionSense</w:t>
      </w:r>
      <w:proofErr w:type="spellEnd"/>
      <w:r w:rsidRPr="09DD9FED">
        <w:rPr>
          <w:lang w:val="en-US"/>
        </w:rPr>
        <w:t xml:space="preserve"> enables next-gen positioning accuracy and advanced use cases for smartphones, wearables, robots, drones, and other emerging new device types.</w:t>
      </w:r>
    </w:p>
    <w:p w14:paraId="72A3D3EC" w14:textId="77777777" w:rsidR="008453F4" w:rsidRDefault="008453F4">
      <w:pPr>
        <w:spacing w:after="5" w:line="248" w:lineRule="auto"/>
        <w:ind w:left="10" w:right="184"/>
      </w:pPr>
    </w:p>
    <w:p w14:paraId="3BC69C09" w14:textId="4FCAD1BB" w:rsidR="008453F4" w:rsidRDefault="007A1C1A" w:rsidP="7D1ECF71">
      <w:pPr>
        <w:spacing w:after="5" w:line="248" w:lineRule="auto"/>
        <w:ind w:left="10" w:right="184"/>
        <w:rPr>
          <w:lang w:val="en-US"/>
        </w:rPr>
      </w:pPr>
      <w:r w:rsidRPr="7D1ECF71">
        <w:rPr>
          <w:lang w:val="en-US"/>
        </w:rPr>
        <w:t xml:space="preserve">“We created the </w:t>
      </w:r>
      <w:proofErr w:type="spellStart"/>
      <w:r w:rsidRPr="7D1ECF71">
        <w:rPr>
          <w:lang w:val="en-US"/>
        </w:rPr>
        <w:t>PositionSense</w:t>
      </w:r>
      <w:proofErr w:type="spellEnd"/>
      <w:r w:rsidRPr="7D1ECF71">
        <w:rPr>
          <w:lang w:val="en-US"/>
        </w:rPr>
        <w:t xml:space="preserve"> solution to enable innovations like </w:t>
      </w:r>
      <w:proofErr w:type="spellStart"/>
      <w:r w:rsidRPr="7D1ECF71">
        <w:rPr>
          <w:lang w:val="en-US"/>
        </w:rPr>
        <w:t>Engo’s</w:t>
      </w:r>
      <w:proofErr w:type="spellEnd"/>
      <w:r w:rsidRPr="7D1ECF71">
        <w:rPr>
          <w:lang w:val="en-US"/>
        </w:rPr>
        <w:t xml:space="preserve"> AR glasses</w:t>
      </w:r>
      <w:r w:rsidR="41D7F177" w:rsidRPr="7D1ECF71">
        <w:rPr>
          <w:lang w:val="en-US"/>
        </w:rPr>
        <w:t>—</w:t>
      </w:r>
      <w:r w:rsidRPr="7D1ECF71">
        <w:rPr>
          <w:lang w:val="en-US"/>
        </w:rPr>
        <w:t xml:space="preserve">lightweight technology that empowers seamless extended reality experiences, with natural user gestures,” said Rosa Chow, VP Software, </w:t>
      </w:r>
      <w:proofErr w:type="spellStart"/>
      <w:r w:rsidRPr="7D1ECF71">
        <w:rPr>
          <w:lang w:val="en-US"/>
        </w:rPr>
        <w:t>InvenSense</w:t>
      </w:r>
      <w:proofErr w:type="spellEnd"/>
      <w:r w:rsidRPr="7D1ECF71">
        <w:rPr>
          <w:lang w:val="en-US"/>
        </w:rPr>
        <w:t xml:space="preserve">. “The stylish design of the </w:t>
      </w:r>
      <w:proofErr w:type="spellStart"/>
      <w:r w:rsidRPr="7D1ECF71">
        <w:rPr>
          <w:lang w:val="en-US"/>
        </w:rPr>
        <w:t>Engo</w:t>
      </w:r>
      <w:proofErr w:type="spellEnd"/>
      <w:r w:rsidRPr="7D1ECF71">
        <w:rPr>
          <w:lang w:val="en-US"/>
        </w:rPr>
        <w:t xml:space="preserve"> glasses integrates intelligent TDK sensor technology invisibly to deliver data in a way that promotes continuous concentration by athletes striving to maximize their performance.”</w:t>
      </w:r>
    </w:p>
    <w:p w14:paraId="0D0B940D" w14:textId="77777777" w:rsidR="008453F4" w:rsidRDefault="008453F4">
      <w:pPr>
        <w:spacing w:after="5" w:line="248" w:lineRule="auto"/>
        <w:ind w:right="184"/>
      </w:pPr>
    </w:p>
    <w:p w14:paraId="6BFF1C0C" w14:textId="77777777" w:rsidR="008453F4" w:rsidRDefault="007A1C1A" w:rsidP="09DD9FED">
      <w:pPr>
        <w:spacing w:after="5" w:line="248" w:lineRule="auto"/>
        <w:ind w:left="-5" w:right="339"/>
        <w:rPr>
          <w:lang w:val="en-US"/>
        </w:rPr>
      </w:pPr>
      <w:r w:rsidRPr="09DD9FED">
        <w:rPr>
          <w:lang w:val="en-US"/>
        </w:rPr>
        <w:t xml:space="preserve">The TDK sensor solutions within </w:t>
      </w:r>
      <w:proofErr w:type="spellStart"/>
      <w:r w:rsidRPr="09DD9FED">
        <w:rPr>
          <w:lang w:val="en-US"/>
        </w:rPr>
        <w:t>Engo</w:t>
      </w:r>
      <w:proofErr w:type="spellEnd"/>
      <w:r w:rsidRPr="09DD9FED">
        <w:rPr>
          <w:lang w:val="en-US"/>
        </w:rPr>
        <w:t xml:space="preserve"> eyewear are available via inquiry at </w:t>
      </w:r>
      <w:hyperlink r:id="rId17">
        <w:r w:rsidRPr="09DD9FED">
          <w:rPr>
            <w:color w:val="467886"/>
            <w:u w:val="single"/>
            <w:lang w:val="en-US"/>
          </w:rPr>
          <w:t>https://invensense.tdk.com/smart-glasses</w:t>
        </w:r>
      </w:hyperlink>
      <w:r w:rsidRPr="09DD9FED">
        <w:rPr>
          <w:lang w:val="en-US"/>
        </w:rPr>
        <w:t xml:space="preserve"> or by emailing </w:t>
      </w:r>
      <w:r w:rsidRPr="09DD9FED">
        <w:rPr>
          <w:color w:val="1154CC"/>
          <w:u w:val="single"/>
          <w:lang w:val="en-US"/>
        </w:rPr>
        <w:t>inv.sales.us@tdk.com</w:t>
      </w:r>
      <w:r w:rsidRPr="09DD9FED">
        <w:rPr>
          <w:lang w:val="en-US"/>
        </w:rPr>
        <w:t xml:space="preserve">.  </w:t>
      </w:r>
    </w:p>
    <w:p w14:paraId="0E27B00A" w14:textId="77777777" w:rsidR="008453F4" w:rsidRDefault="008453F4">
      <w:pPr>
        <w:pBdr>
          <w:top w:val="nil"/>
          <w:left w:val="nil"/>
          <w:bottom w:val="nil"/>
          <w:right w:val="nil"/>
          <w:between w:val="nil"/>
        </w:pBdr>
        <w:tabs>
          <w:tab w:val="left" w:pos="340"/>
        </w:tabs>
        <w:rPr>
          <w:color w:val="000000"/>
        </w:rPr>
      </w:pPr>
    </w:p>
    <w:p w14:paraId="3661BAB8" w14:textId="77777777" w:rsidR="008453F4" w:rsidRDefault="007A1C1A">
      <w:pPr>
        <w:pBdr>
          <w:top w:val="nil"/>
          <w:left w:val="nil"/>
          <w:bottom w:val="nil"/>
          <w:right w:val="nil"/>
          <w:between w:val="nil"/>
        </w:pBdr>
        <w:tabs>
          <w:tab w:val="left" w:pos="340"/>
        </w:tabs>
        <w:jc w:val="center"/>
        <w:rPr>
          <w:color w:val="000000"/>
        </w:rPr>
      </w:pPr>
      <w:r>
        <w:rPr>
          <w:color w:val="000000"/>
        </w:rPr>
        <w:t>-----</w:t>
      </w:r>
    </w:p>
    <w:p w14:paraId="60061E4C" w14:textId="77777777" w:rsidR="008453F4" w:rsidRDefault="008453F4">
      <w:pPr>
        <w:pBdr>
          <w:top w:val="nil"/>
          <w:left w:val="nil"/>
          <w:bottom w:val="nil"/>
          <w:right w:val="nil"/>
          <w:between w:val="nil"/>
        </w:pBdr>
        <w:tabs>
          <w:tab w:val="left" w:pos="340"/>
        </w:tabs>
        <w:rPr>
          <w:color w:val="000000"/>
        </w:rPr>
      </w:pPr>
    </w:p>
    <w:p w14:paraId="04C7796E" w14:textId="77777777" w:rsidR="008453F4" w:rsidRDefault="007A1C1A">
      <w:pPr>
        <w:pBdr>
          <w:top w:val="nil"/>
          <w:left w:val="nil"/>
          <w:bottom w:val="nil"/>
          <w:right w:val="nil"/>
          <w:between w:val="nil"/>
        </w:pBdr>
        <w:tabs>
          <w:tab w:val="left" w:pos="340"/>
        </w:tabs>
        <w:rPr>
          <w:b/>
          <w:bCs/>
          <w:color w:val="000000"/>
        </w:rPr>
      </w:pPr>
      <w:r>
        <w:rPr>
          <w:b/>
          <w:bCs/>
          <w:color w:val="000000"/>
        </w:rPr>
        <w:t>Glossary</w:t>
      </w:r>
    </w:p>
    <w:p w14:paraId="2FDFA536" w14:textId="77777777" w:rsidR="008453F4" w:rsidRDefault="007A1C1A">
      <w:pPr>
        <w:numPr>
          <w:ilvl w:val="0"/>
          <w:numId w:val="1"/>
        </w:numPr>
        <w:pBdr>
          <w:top w:val="nil"/>
          <w:left w:val="nil"/>
          <w:bottom w:val="nil"/>
          <w:right w:val="nil"/>
          <w:between w:val="nil"/>
        </w:pBdr>
        <w:tabs>
          <w:tab w:val="left" w:pos="170"/>
        </w:tabs>
      </w:pPr>
      <w:r>
        <w:t>6-axis: 3-axis gyroscope + 3-axis accelerometer</w:t>
      </w:r>
    </w:p>
    <w:p w14:paraId="3D690A5D" w14:textId="77777777" w:rsidR="008453F4" w:rsidRDefault="007A1C1A">
      <w:pPr>
        <w:numPr>
          <w:ilvl w:val="0"/>
          <w:numId w:val="1"/>
        </w:numPr>
        <w:pBdr>
          <w:top w:val="nil"/>
          <w:left w:val="nil"/>
          <w:bottom w:val="nil"/>
          <w:right w:val="nil"/>
          <w:between w:val="nil"/>
        </w:pBdr>
        <w:tabs>
          <w:tab w:val="left" w:pos="170"/>
        </w:tabs>
      </w:pPr>
      <w:r>
        <w:t>9-axis: 6-axis IMU + 3-axis TMR magnetometer</w:t>
      </w:r>
    </w:p>
    <w:p w14:paraId="53B83408" w14:textId="77777777" w:rsidR="008453F4" w:rsidRDefault="007A1C1A">
      <w:pPr>
        <w:numPr>
          <w:ilvl w:val="0"/>
          <w:numId w:val="1"/>
        </w:numPr>
        <w:pBdr>
          <w:top w:val="nil"/>
          <w:left w:val="nil"/>
          <w:bottom w:val="nil"/>
          <w:right w:val="nil"/>
          <w:between w:val="nil"/>
        </w:pBdr>
        <w:tabs>
          <w:tab w:val="left" w:pos="170"/>
        </w:tabs>
      </w:pPr>
      <w:r>
        <w:t>GAF: gyro-assisted fusion</w:t>
      </w:r>
    </w:p>
    <w:p w14:paraId="376ACD63" w14:textId="77777777" w:rsidR="008453F4" w:rsidRDefault="007A1C1A">
      <w:pPr>
        <w:numPr>
          <w:ilvl w:val="0"/>
          <w:numId w:val="1"/>
        </w:numPr>
        <w:pBdr>
          <w:top w:val="nil"/>
          <w:left w:val="nil"/>
          <w:bottom w:val="nil"/>
          <w:right w:val="nil"/>
          <w:between w:val="nil"/>
        </w:pBdr>
        <w:tabs>
          <w:tab w:val="left" w:pos="170"/>
        </w:tabs>
      </w:pPr>
      <w:r>
        <w:t>IMU: inertial measurement unit</w:t>
      </w:r>
    </w:p>
    <w:p w14:paraId="0EA42086" w14:textId="77777777" w:rsidR="008453F4" w:rsidRDefault="007A1C1A">
      <w:pPr>
        <w:numPr>
          <w:ilvl w:val="0"/>
          <w:numId w:val="1"/>
        </w:numPr>
        <w:pBdr>
          <w:top w:val="nil"/>
          <w:left w:val="nil"/>
          <w:bottom w:val="nil"/>
          <w:right w:val="nil"/>
          <w:between w:val="nil"/>
        </w:pBdr>
        <w:tabs>
          <w:tab w:val="left" w:pos="170"/>
        </w:tabs>
      </w:pPr>
      <w:r>
        <w:t>MEMS: micro-electro-mechanical systems</w:t>
      </w:r>
    </w:p>
    <w:p w14:paraId="5B011269" w14:textId="77777777" w:rsidR="008453F4" w:rsidRDefault="007A1C1A">
      <w:pPr>
        <w:numPr>
          <w:ilvl w:val="0"/>
          <w:numId w:val="1"/>
        </w:numPr>
        <w:pBdr>
          <w:top w:val="nil"/>
          <w:left w:val="nil"/>
          <w:bottom w:val="nil"/>
          <w:right w:val="nil"/>
          <w:between w:val="nil"/>
        </w:pBdr>
        <w:tabs>
          <w:tab w:val="left" w:pos="170"/>
        </w:tabs>
      </w:pPr>
      <w:r>
        <w:t>TMR: tunnel-magneto resistance</w:t>
      </w:r>
    </w:p>
    <w:p w14:paraId="44EAFD9C" w14:textId="77777777" w:rsidR="008453F4" w:rsidRDefault="008453F4">
      <w:pPr>
        <w:pBdr>
          <w:top w:val="nil"/>
          <w:left w:val="nil"/>
          <w:bottom w:val="nil"/>
          <w:right w:val="nil"/>
          <w:between w:val="nil"/>
        </w:pBdr>
        <w:tabs>
          <w:tab w:val="left" w:pos="340"/>
        </w:tabs>
        <w:rPr>
          <w:color w:val="000000"/>
        </w:rPr>
      </w:pPr>
    </w:p>
    <w:p w14:paraId="7877374A" w14:textId="77777777" w:rsidR="008453F4" w:rsidRDefault="007A1C1A">
      <w:pPr>
        <w:pBdr>
          <w:top w:val="nil"/>
          <w:left w:val="nil"/>
          <w:bottom w:val="nil"/>
          <w:right w:val="nil"/>
          <w:between w:val="nil"/>
        </w:pBdr>
        <w:tabs>
          <w:tab w:val="left" w:pos="340"/>
        </w:tabs>
        <w:rPr>
          <w:b/>
          <w:bCs/>
          <w:color w:val="000000"/>
        </w:rPr>
      </w:pPr>
      <w:r>
        <w:rPr>
          <w:b/>
          <w:bCs/>
          <w:color w:val="000000"/>
        </w:rPr>
        <w:t>Main applications</w:t>
      </w:r>
    </w:p>
    <w:p w14:paraId="0E8E4F29" w14:textId="77777777" w:rsidR="008453F4" w:rsidRDefault="007A1C1A">
      <w:pPr>
        <w:numPr>
          <w:ilvl w:val="0"/>
          <w:numId w:val="1"/>
        </w:numPr>
        <w:pBdr>
          <w:top w:val="nil"/>
          <w:left w:val="nil"/>
          <w:bottom w:val="nil"/>
          <w:right w:val="nil"/>
          <w:between w:val="nil"/>
        </w:pBdr>
        <w:tabs>
          <w:tab w:val="left" w:pos="170"/>
        </w:tabs>
      </w:pPr>
      <w:r>
        <w:t>AI smart glasses</w:t>
      </w:r>
    </w:p>
    <w:p w14:paraId="64D39D95" w14:textId="77777777" w:rsidR="008453F4" w:rsidRDefault="007A1C1A">
      <w:pPr>
        <w:numPr>
          <w:ilvl w:val="0"/>
          <w:numId w:val="1"/>
        </w:numPr>
        <w:pBdr>
          <w:top w:val="nil"/>
          <w:left w:val="nil"/>
          <w:bottom w:val="nil"/>
          <w:right w:val="nil"/>
          <w:between w:val="nil"/>
        </w:pBdr>
        <w:tabs>
          <w:tab w:val="left" w:pos="170"/>
        </w:tabs>
      </w:pPr>
      <w:r>
        <w:t>Augmented and extended reality eyewear</w:t>
      </w:r>
    </w:p>
    <w:p w14:paraId="3278ED55" w14:textId="77777777" w:rsidR="008453F4" w:rsidRDefault="007A1C1A">
      <w:pPr>
        <w:numPr>
          <w:ilvl w:val="0"/>
          <w:numId w:val="1"/>
        </w:numPr>
        <w:pBdr>
          <w:top w:val="nil"/>
          <w:left w:val="nil"/>
          <w:bottom w:val="nil"/>
          <w:right w:val="nil"/>
          <w:between w:val="nil"/>
        </w:pBdr>
        <w:tabs>
          <w:tab w:val="left" w:pos="170"/>
        </w:tabs>
      </w:pPr>
      <w:r>
        <w:t>Fitness or sports eyewear</w:t>
      </w:r>
    </w:p>
    <w:p w14:paraId="6BE8B0B6" w14:textId="77777777" w:rsidR="008453F4" w:rsidRDefault="007A1C1A">
      <w:pPr>
        <w:numPr>
          <w:ilvl w:val="0"/>
          <w:numId w:val="1"/>
        </w:numPr>
        <w:pBdr>
          <w:top w:val="nil"/>
          <w:left w:val="nil"/>
          <w:bottom w:val="nil"/>
          <w:right w:val="nil"/>
          <w:between w:val="nil"/>
        </w:pBdr>
        <w:tabs>
          <w:tab w:val="left" w:pos="170"/>
        </w:tabs>
      </w:pPr>
      <w:r>
        <w:t>Ear buds or headphones</w:t>
      </w:r>
    </w:p>
    <w:p w14:paraId="1D1A1E51" w14:textId="77777777" w:rsidR="008453F4" w:rsidRDefault="007A1C1A">
      <w:pPr>
        <w:numPr>
          <w:ilvl w:val="0"/>
          <w:numId w:val="1"/>
        </w:numPr>
        <w:pBdr>
          <w:top w:val="nil"/>
          <w:left w:val="nil"/>
          <w:bottom w:val="nil"/>
          <w:right w:val="nil"/>
          <w:between w:val="nil"/>
        </w:pBdr>
        <w:tabs>
          <w:tab w:val="left" w:pos="170"/>
        </w:tabs>
      </w:pPr>
      <w:r>
        <w:t>Smart watches</w:t>
      </w:r>
    </w:p>
    <w:p w14:paraId="55FC2470" w14:textId="77777777" w:rsidR="008453F4" w:rsidRDefault="007A1C1A">
      <w:pPr>
        <w:numPr>
          <w:ilvl w:val="0"/>
          <w:numId w:val="1"/>
        </w:numPr>
        <w:pBdr>
          <w:top w:val="nil"/>
          <w:left w:val="nil"/>
          <w:bottom w:val="nil"/>
          <w:right w:val="nil"/>
          <w:between w:val="nil"/>
        </w:pBdr>
        <w:tabs>
          <w:tab w:val="left" w:pos="170"/>
        </w:tabs>
      </w:pPr>
      <w:r>
        <w:t>Smart rings</w:t>
      </w:r>
    </w:p>
    <w:p w14:paraId="61FB9172" w14:textId="77777777" w:rsidR="008453F4" w:rsidRDefault="007A1C1A">
      <w:pPr>
        <w:numPr>
          <w:ilvl w:val="0"/>
          <w:numId w:val="1"/>
        </w:numPr>
        <w:pBdr>
          <w:top w:val="nil"/>
          <w:left w:val="nil"/>
          <w:bottom w:val="nil"/>
          <w:right w:val="nil"/>
          <w:between w:val="nil"/>
        </w:pBdr>
        <w:tabs>
          <w:tab w:val="left" w:pos="170"/>
        </w:tabs>
      </w:pPr>
      <w:r>
        <w:t>Fitness bands</w:t>
      </w:r>
    </w:p>
    <w:p w14:paraId="73BA6EDE" w14:textId="77777777" w:rsidR="008453F4" w:rsidRDefault="007A1C1A">
      <w:pPr>
        <w:numPr>
          <w:ilvl w:val="0"/>
          <w:numId w:val="1"/>
        </w:numPr>
        <w:pBdr>
          <w:top w:val="nil"/>
          <w:left w:val="nil"/>
          <w:bottom w:val="nil"/>
          <w:right w:val="nil"/>
          <w:between w:val="nil"/>
        </w:pBdr>
        <w:tabs>
          <w:tab w:val="left" w:pos="170"/>
        </w:tabs>
      </w:pPr>
      <w:r>
        <w:t>AI-powered smart home devices</w:t>
      </w:r>
    </w:p>
    <w:p w14:paraId="4B94D5A5" w14:textId="77777777" w:rsidR="008453F4" w:rsidRDefault="008453F4">
      <w:pPr>
        <w:pBdr>
          <w:top w:val="nil"/>
          <w:left w:val="nil"/>
          <w:bottom w:val="nil"/>
          <w:right w:val="nil"/>
          <w:between w:val="nil"/>
        </w:pBdr>
        <w:tabs>
          <w:tab w:val="left" w:pos="340"/>
        </w:tabs>
        <w:rPr>
          <w:color w:val="000000"/>
        </w:rPr>
      </w:pPr>
    </w:p>
    <w:p w14:paraId="6774DBB6" w14:textId="77777777" w:rsidR="008453F4" w:rsidRDefault="007A1C1A" w:rsidP="09DD9FED">
      <w:pPr>
        <w:pBdr>
          <w:top w:val="nil"/>
          <w:left w:val="nil"/>
          <w:bottom w:val="nil"/>
          <w:right w:val="nil"/>
          <w:between w:val="nil"/>
        </w:pBdr>
        <w:tabs>
          <w:tab w:val="left" w:pos="340"/>
        </w:tabs>
        <w:rPr>
          <w:b/>
          <w:bCs/>
          <w:color w:val="000000"/>
          <w:lang w:val="en-US"/>
        </w:rPr>
      </w:pPr>
      <w:r w:rsidRPr="09DD9FED">
        <w:rPr>
          <w:b/>
          <w:bCs/>
          <w:color w:val="000000" w:themeColor="text1"/>
          <w:lang w:val="en-US"/>
        </w:rPr>
        <w:t>Main features and benefits</w:t>
      </w:r>
    </w:p>
    <w:p w14:paraId="0A0FF5FD" w14:textId="77777777" w:rsidR="008453F4" w:rsidRDefault="007A1C1A">
      <w:pPr>
        <w:numPr>
          <w:ilvl w:val="0"/>
          <w:numId w:val="1"/>
        </w:numPr>
        <w:pBdr>
          <w:top w:val="nil"/>
          <w:left w:val="nil"/>
          <w:bottom w:val="nil"/>
          <w:right w:val="nil"/>
          <w:between w:val="nil"/>
        </w:pBdr>
        <w:tabs>
          <w:tab w:val="left" w:pos="170"/>
        </w:tabs>
      </w:pPr>
      <w:r>
        <w:t xml:space="preserve">Ultra-low power IMU with lowest power gyroscope in the industry </w:t>
      </w:r>
    </w:p>
    <w:p w14:paraId="10FBEBDF" w14:textId="77777777" w:rsidR="008453F4" w:rsidRDefault="007A1C1A" w:rsidP="09DD9FED">
      <w:pPr>
        <w:numPr>
          <w:ilvl w:val="0"/>
          <w:numId w:val="1"/>
        </w:numPr>
        <w:pBdr>
          <w:top w:val="nil"/>
          <w:left w:val="nil"/>
          <w:bottom w:val="nil"/>
          <w:right w:val="nil"/>
          <w:between w:val="nil"/>
        </w:pBdr>
        <w:tabs>
          <w:tab w:val="left" w:pos="170"/>
        </w:tabs>
      </w:pPr>
      <w:r w:rsidRPr="09DD9FED">
        <w:rPr>
          <w:lang w:val="en-US"/>
        </w:rPr>
        <w:t xml:space="preserve">Superb vibration rejection with </w:t>
      </w:r>
      <w:proofErr w:type="spellStart"/>
      <w:r w:rsidRPr="09DD9FED">
        <w:rPr>
          <w:lang w:val="en-US"/>
        </w:rPr>
        <w:t>BalancedGyroTM</w:t>
      </w:r>
      <w:proofErr w:type="spellEnd"/>
      <w:r w:rsidRPr="09DD9FED">
        <w:rPr>
          <w:lang w:val="en-US"/>
        </w:rPr>
        <w:t xml:space="preserve"> technology</w:t>
      </w:r>
    </w:p>
    <w:p w14:paraId="3C7D3AF6" w14:textId="77777777" w:rsidR="008453F4" w:rsidRDefault="007A1C1A">
      <w:pPr>
        <w:numPr>
          <w:ilvl w:val="0"/>
          <w:numId w:val="1"/>
        </w:numPr>
        <w:pBdr>
          <w:top w:val="nil"/>
          <w:left w:val="nil"/>
          <w:bottom w:val="nil"/>
          <w:right w:val="nil"/>
          <w:between w:val="nil"/>
        </w:pBdr>
        <w:tabs>
          <w:tab w:val="left" w:pos="170"/>
        </w:tabs>
      </w:pPr>
      <w:r>
        <w:t>Ultra-low power TMR magnetometer</w:t>
      </w:r>
    </w:p>
    <w:p w14:paraId="36915DBA" w14:textId="77777777" w:rsidR="008453F4" w:rsidRDefault="007A1C1A" w:rsidP="09DD9FED">
      <w:pPr>
        <w:numPr>
          <w:ilvl w:val="0"/>
          <w:numId w:val="1"/>
        </w:numPr>
        <w:pBdr>
          <w:top w:val="nil"/>
          <w:left w:val="nil"/>
          <w:bottom w:val="nil"/>
          <w:right w:val="nil"/>
          <w:between w:val="nil"/>
        </w:pBdr>
        <w:tabs>
          <w:tab w:val="left" w:pos="170"/>
        </w:tabs>
        <w:rPr>
          <w:lang w:val="en-US"/>
        </w:rPr>
      </w:pPr>
      <w:r w:rsidRPr="09DD9FED">
        <w:rPr>
          <w:lang w:val="en-US"/>
        </w:rPr>
        <w:t>High accuracy head orientation tracking with on-chip gyro-assisted 9 axis fusion (GAF) algorithm, enabling always on magnetometer calibration for correct direction indication</w:t>
      </w:r>
    </w:p>
    <w:p w14:paraId="38DB0FA3" w14:textId="77777777" w:rsidR="008453F4" w:rsidRDefault="007A1C1A" w:rsidP="09DD9FED">
      <w:pPr>
        <w:numPr>
          <w:ilvl w:val="0"/>
          <w:numId w:val="1"/>
        </w:numPr>
        <w:pBdr>
          <w:top w:val="nil"/>
          <w:left w:val="nil"/>
          <w:bottom w:val="nil"/>
          <w:right w:val="nil"/>
          <w:between w:val="nil"/>
        </w:pBdr>
        <w:tabs>
          <w:tab w:val="left" w:pos="170"/>
        </w:tabs>
      </w:pPr>
      <w:r w:rsidRPr="09DD9FED">
        <w:rPr>
          <w:lang w:val="en-US"/>
        </w:rPr>
        <w:t xml:space="preserve">Customizable activity classification via machine learning and </w:t>
      </w:r>
      <w:proofErr w:type="spellStart"/>
      <w:r w:rsidRPr="09DD9FED">
        <w:rPr>
          <w:lang w:val="en-US"/>
        </w:rPr>
        <w:t>InvenSense</w:t>
      </w:r>
      <w:proofErr w:type="spellEnd"/>
      <w:r w:rsidRPr="09DD9FED">
        <w:rPr>
          <w:lang w:val="en-US"/>
        </w:rPr>
        <w:t xml:space="preserve"> sensor inference framework (SIF)</w:t>
      </w:r>
    </w:p>
    <w:p w14:paraId="2C8EF331" w14:textId="77777777" w:rsidR="008453F4" w:rsidRDefault="007A1C1A">
      <w:pPr>
        <w:numPr>
          <w:ilvl w:val="0"/>
          <w:numId w:val="1"/>
        </w:numPr>
        <w:pBdr>
          <w:top w:val="nil"/>
          <w:left w:val="nil"/>
          <w:bottom w:val="nil"/>
          <w:right w:val="nil"/>
          <w:between w:val="nil"/>
        </w:pBdr>
        <w:tabs>
          <w:tab w:val="left" w:pos="170"/>
        </w:tabs>
      </w:pPr>
      <w:r>
        <w:t>Ultra-low power on-chip wear sense detection (donning/doffing)</w:t>
      </w:r>
    </w:p>
    <w:p w14:paraId="17BA8F9E" w14:textId="77777777" w:rsidR="008453F4" w:rsidRDefault="007A1C1A">
      <w:pPr>
        <w:numPr>
          <w:ilvl w:val="0"/>
          <w:numId w:val="1"/>
        </w:numPr>
        <w:pBdr>
          <w:top w:val="nil"/>
          <w:left w:val="nil"/>
          <w:bottom w:val="nil"/>
          <w:right w:val="nil"/>
          <w:between w:val="nil"/>
        </w:pBdr>
        <w:tabs>
          <w:tab w:val="left" w:pos="170"/>
        </w:tabs>
      </w:pPr>
      <w:r>
        <w:t>Intuitive UI control by user through gestures like tap, double/triple tap, head nodding or shaking</w:t>
      </w:r>
    </w:p>
    <w:p w14:paraId="3DEEC669" w14:textId="77777777" w:rsidR="008453F4" w:rsidRDefault="008453F4">
      <w:pPr>
        <w:pBdr>
          <w:top w:val="nil"/>
          <w:left w:val="nil"/>
          <w:bottom w:val="nil"/>
          <w:right w:val="nil"/>
          <w:between w:val="nil"/>
        </w:pBdr>
        <w:tabs>
          <w:tab w:val="left" w:pos="340"/>
        </w:tabs>
        <w:rPr>
          <w:color w:val="000000"/>
        </w:rPr>
      </w:pPr>
    </w:p>
    <w:p w14:paraId="3656B9AB" w14:textId="77777777" w:rsidR="008453F4" w:rsidRDefault="007A1C1A">
      <w:pPr>
        <w:spacing w:after="160" w:line="259" w:lineRule="auto"/>
      </w:pPr>
      <w:r>
        <w:br w:type="page"/>
      </w:r>
    </w:p>
    <w:p w14:paraId="59DF3314" w14:textId="77777777" w:rsidR="008453F4" w:rsidRDefault="007A1C1A">
      <w:pPr>
        <w:pBdr>
          <w:top w:val="nil"/>
          <w:left w:val="nil"/>
          <w:bottom w:val="nil"/>
          <w:right w:val="nil"/>
          <w:between w:val="nil"/>
        </w:pBdr>
        <w:tabs>
          <w:tab w:val="left" w:pos="340"/>
        </w:tabs>
        <w:jc w:val="center"/>
        <w:rPr>
          <w:color w:val="000000"/>
        </w:rPr>
      </w:pPr>
      <w:r>
        <w:rPr>
          <w:color w:val="000000"/>
        </w:rPr>
        <w:lastRenderedPageBreak/>
        <w:t>-----</w:t>
      </w:r>
    </w:p>
    <w:p w14:paraId="45FB0818" w14:textId="77777777" w:rsidR="008453F4" w:rsidRDefault="008453F4">
      <w:pPr>
        <w:pBdr>
          <w:top w:val="nil"/>
          <w:left w:val="nil"/>
          <w:bottom w:val="nil"/>
          <w:right w:val="nil"/>
          <w:between w:val="nil"/>
        </w:pBdr>
        <w:tabs>
          <w:tab w:val="left" w:pos="340"/>
        </w:tabs>
        <w:rPr>
          <w:b/>
          <w:bCs/>
          <w:color w:val="000000"/>
        </w:rPr>
      </w:pPr>
    </w:p>
    <w:p w14:paraId="19F3B38B" w14:textId="77777777" w:rsidR="008453F4" w:rsidRDefault="007A1C1A">
      <w:pPr>
        <w:pBdr>
          <w:top w:val="nil"/>
          <w:left w:val="nil"/>
          <w:bottom w:val="nil"/>
          <w:right w:val="nil"/>
          <w:between w:val="nil"/>
        </w:pBdr>
        <w:tabs>
          <w:tab w:val="left" w:pos="340"/>
        </w:tabs>
        <w:rPr>
          <w:b/>
          <w:bCs/>
          <w:color w:val="000000"/>
        </w:rPr>
      </w:pPr>
      <w:r>
        <w:rPr>
          <w:b/>
          <w:bCs/>
          <w:color w:val="000000"/>
        </w:rPr>
        <w:t>About TDK Corporation</w:t>
      </w:r>
    </w:p>
    <w:p w14:paraId="7EA4916C" w14:textId="77777777" w:rsidR="008453F4" w:rsidRDefault="007A1C1A" w:rsidP="09DD9FED">
      <w:pPr>
        <w:pBdr>
          <w:top w:val="nil"/>
          <w:left w:val="nil"/>
          <w:bottom w:val="nil"/>
          <w:right w:val="nil"/>
          <w:between w:val="nil"/>
        </w:pBdr>
        <w:tabs>
          <w:tab w:val="left" w:pos="340"/>
        </w:tabs>
        <w:rPr>
          <w:color w:val="000000"/>
          <w:lang w:val="en-US"/>
        </w:rPr>
      </w:pPr>
      <w:r w:rsidRPr="09DD9FED">
        <w:rPr>
          <w:color w:val="000000" w:themeColor="text1"/>
          <w:lang w:val="en-US"/>
        </w:rPr>
        <w:t xml:space="preserve">TDK Corporation (TSE:6762) is a global technology company and innovation leader in the electronics industry, based in Tokyo, Japan. With the tagline “In Everything, </w:t>
      </w:r>
      <w:proofErr w:type="gramStart"/>
      <w:r w:rsidRPr="09DD9FED">
        <w:rPr>
          <w:color w:val="000000" w:themeColor="text1"/>
          <w:lang w:val="en-US"/>
        </w:rPr>
        <w:t>Better</w:t>
      </w:r>
      <w:proofErr w:type="gramEnd"/>
      <w:r w:rsidRPr="09DD9FED">
        <w:rPr>
          <w:color w:val="000000" w:themeColor="text1"/>
          <w:lang w:val="en-US"/>
        </w:rPr>
        <w:t xml:space="preserve">” TDK aims to realize a better future across all aspects of life, industry, and society. For over 90 years, TDK has shaped the world from within; from the pioneering ferrite cores to cassette tapes that defined an era, to powering the digital age with advanced components, sensors, and batteries, leading the way towards a more sustainable future. United by TDK Venture Spirit, a start-up mentality built on visions, courage and mutual trust, TDK’s passionate team members around the globe pursue better—for </w:t>
      </w:r>
      <w:proofErr w:type="gramStart"/>
      <w:r w:rsidRPr="09DD9FED">
        <w:rPr>
          <w:color w:val="000000" w:themeColor="text1"/>
          <w:lang w:val="en-US"/>
        </w:rPr>
        <w:t>ourselves</w:t>
      </w:r>
      <w:proofErr w:type="gramEnd"/>
      <w:r w:rsidRPr="09DD9FED">
        <w:rPr>
          <w:color w:val="000000" w:themeColor="text1"/>
          <w:lang w:val="en-US"/>
        </w:rPr>
        <w:t xml:space="preserve">, customers, partners, and the world. Today, the state-of-the-art technologies of TDK are in everything, from industrial applications, energy systems, electric vehicles, to smartphones and gaming, at the core of modern life. TDK’s comprehensive, innovative-driven portfolio includes cutting-edge passive components, sensors and sensor systems, power supplies, lithium-ion and solid-state batteries, magnetic heads, AI and enterprise software solutions, and more—featuring numerous market-leading products. These are marketed under the product brands TDK, EPCOS, </w:t>
      </w:r>
      <w:proofErr w:type="spellStart"/>
      <w:r w:rsidRPr="09DD9FED">
        <w:rPr>
          <w:color w:val="000000" w:themeColor="text1"/>
          <w:lang w:val="en-US"/>
        </w:rPr>
        <w:t>InvenSense</w:t>
      </w:r>
      <w:proofErr w:type="spellEnd"/>
      <w:r w:rsidRPr="09DD9FED">
        <w:rPr>
          <w:color w:val="000000" w:themeColor="text1"/>
          <w:lang w:val="en-US"/>
        </w:rPr>
        <w:t xml:space="preserve">, </w:t>
      </w:r>
      <w:proofErr w:type="spellStart"/>
      <w:r w:rsidRPr="09DD9FED">
        <w:rPr>
          <w:color w:val="000000" w:themeColor="text1"/>
          <w:lang w:val="en-US"/>
        </w:rPr>
        <w:t>Micronas</w:t>
      </w:r>
      <w:proofErr w:type="spellEnd"/>
      <w:r w:rsidRPr="09DD9FED">
        <w:rPr>
          <w:color w:val="000000" w:themeColor="text1"/>
          <w:lang w:val="en-US"/>
        </w:rPr>
        <w:t xml:space="preserve">, Tronics, TDK-Lambda, TDK </w:t>
      </w:r>
      <w:proofErr w:type="spellStart"/>
      <w:r w:rsidRPr="09DD9FED">
        <w:rPr>
          <w:color w:val="000000" w:themeColor="text1"/>
          <w:lang w:val="en-US"/>
        </w:rPr>
        <w:t>SensEI</w:t>
      </w:r>
      <w:proofErr w:type="spellEnd"/>
      <w:r w:rsidRPr="09DD9FED">
        <w:rPr>
          <w:color w:val="000000" w:themeColor="text1"/>
          <w:lang w:val="en-US"/>
        </w:rPr>
        <w:t>, and ATL.  Positioning the AI ecosystem as a key strategic area, TDK leverages its global network across the automotive, information and communication technology, and industrial equipment sectors to expand its business in a wide range of fields. In fiscal 2025, TDK posted total sales of USD 14.4 billion and employed about 105,000 people worldwide.</w:t>
      </w:r>
    </w:p>
    <w:p w14:paraId="58AF1456" w14:textId="77777777" w:rsidR="008453F4" w:rsidRDefault="007A1C1A" w:rsidP="09DD9FED">
      <w:pPr>
        <w:pStyle w:val="berschrift1"/>
        <w:spacing w:before="0" w:line="259" w:lineRule="auto"/>
        <w:ind w:left="-5"/>
        <w:rPr>
          <w:b/>
          <w:bCs/>
          <w:sz w:val="20"/>
          <w:szCs w:val="20"/>
          <w:lang w:val="en-US"/>
        </w:rPr>
      </w:pPr>
      <w:r w:rsidRPr="09DD9FED">
        <w:rPr>
          <w:b/>
          <w:bCs/>
          <w:sz w:val="20"/>
          <w:szCs w:val="20"/>
          <w:lang w:val="en-US"/>
        </w:rPr>
        <w:t xml:space="preserve">About </w:t>
      </w:r>
      <w:proofErr w:type="spellStart"/>
      <w:r w:rsidRPr="09DD9FED">
        <w:rPr>
          <w:b/>
          <w:bCs/>
          <w:sz w:val="20"/>
          <w:szCs w:val="20"/>
          <w:lang w:val="en-US"/>
        </w:rPr>
        <w:t>InvenSense</w:t>
      </w:r>
      <w:proofErr w:type="spellEnd"/>
      <w:r w:rsidRPr="09DD9FED">
        <w:rPr>
          <w:b/>
          <w:bCs/>
          <w:sz w:val="20"/>
          <w:szCs w:val="20"/>
          <w:lang w:val="en-US"/>
        </w:rPr>
        <w:t xml:space="preserve"> </w:t>
      </w:r>
    </w:p>
    <w:p w14:paraId="285C1F6B" w14:textId="77777777" w:rsidR="008453F4" w:rsidRDefault="007A1C1A" w:rsidP="09DD9FED">
      <w:pPr>
        <w:spacing w:after="5" w:line="248" w:lineRule="auto"/>
        <w:ind w:left="-5" w:right="339"/>
        <w:rPr>
          <w:lang w:val="en-US"/>
        </w:rPr>
      </w:pPr>
      <w:proofErr w:type="spellStart"/>
      <w:r w:rsidRPr="09DD9FED">
        <w:rPr>
          <w:lang w:val="en-US"/>
        </w:rPr>
        <w:t>InvenSense</w:t>
      </w:r>
      <w:proofErr w:type="spellEnd"/>
      <w:r w:rsidRPr="09DD9FED">
        <w:rPr>
          <w:lang w:val="en-US"/>
        </w:rPr>
        <w:t xml:space="preserve">, a TDK group company, is a world-leading provider of custom sensing solutions for consumer electronics, industrial, and automotive applications. </w:t>
      </w:r>
      <w:proofErr w:type="spellStart"/>
      <w:r w:rsidRPr="09DD9FED">
        <w:rPr>
          <w:lang w:val="en-US"/>
        </w:rPr>
        <w:t>InvenSense</w:t>
      </w:r>
      <w:proofErr w:type="spellEnd"/>
      <w:r w:rsidRPr="09DD9FED">
        <w:rPr>
          <w:lang w:val="en-US"/>
        </w:rPr>
        <w:t xml:space="preserve"> solutions integrate MEMS and magnetic sensors, such as IMUs, accelerometers, gyroscopes, compasses, microphones, TMR, and ultrasonic time-</w:t>
      </w:r>
      <w:proofErr w:type="gramStart"/>
      <w:r w:rsidRPr="09DD9FED">
        <w:rPr>
          <w:lang w:val="en-US"/>
        </w:rPr>
        <w:t>of flight</w:t>
      </w:r>
      <w:proofErr w:type="gramEnd"/>
      <w:r w:rsidRPr="09DD9FED">
        <w:rPr>
          <w:lang w:val="en-US"/>
        </w:rPr>
        <w:t xml:space="preserve"> sensors, with proprietary algorithms and firmware that intelligently process, synthesize, and calibrate the output of sensors for maximized performance and accuracy. </w:t>
      </w:r>
      <w:proofErr w:type="spellStart"/>
      <w:r w:rsidRPr="09DD9FED">
        <w:rPr>
          <w:lang w:val="en-US"/>
        </w:rPr>
        <w:t>InvenSense</w:t>
      </w:r>
      <w:proofErr w:type="spellEnd"/>
      <w:r w:rsidRPr="09DD9FED">
        <w:rPr>
          <w:lang w:val="en-US"/>
        </w:rPr>
        <w:t xml:space="preserve"> solutions empower leading technology in smartphones, wearables, hearables, smart home, gaming, IoT, robotics, drones, industrial, automotive, and other applications. Headquartered in San Jose, California and with offices worldwide, </w:t>
      </w:r>
      <w:proofErr w:type="spellStart"/>
      <w:r w:rsidRPr="09DD9FED">
        <w:rPr>
          <w:lang w:val="en-US"/>
        </w:rPr>
        <w:t>InvenSense</w:t>
      </w:r>
      <w:proofErr w:type="spellEnd"/>
      <w:r w:rsidRPr="09DD9FED">
        <w:rPr>
          <w:lang w:val="en-US"/>
        </w:rPr>
        <w:t xml:space="preserve"> became part of the Sensor Systems Business Company of TDK Corporation in 2017.  </w:t>
      </w:r>
    </w:p>
    <w:p w14:paraId="049F31CB" w14:textId="77777777" w:rsidR="008453F4" w:rsidRDefault="008453F4">
      <w:pPr>
        <w:spacing w:line="259" w:lineRule="auto"/>
      </w:pPr>
    </w:p>
    <w:p w14:paraId="3A584B1D" w14:textId="77777777" w:rsidR="008453F4" w:rsidRDefault="007A1C1A">
      <w:pPr>
        <w:spacing w:line="259" w:lineRule="auto"/>
        <w:rPr>
          <w:b/>
          <w:bCs/>
        </w:rPr>
      </w:pPr>
      <w:r>
        <w:rPr>
          <w:b/>
          <w:bCs/>
        </w:rPr>
        <w:t>About ENGO Eyewear </w:t>
      </w:r>
    </w:p>
    <w:p w14:paraId="18872B9F" w14:textId="77777777" w:rsidR="008453F4" w:rsidRDefault="007A1C1A">
      <w:pPr>
        <w:spacing w:line="259" w:lineRule="auto"/>
      </w:pPr>
      <w:r w:rsidRPr="09DD9FED">
        <w:rPr>
          <w:lang w:val="en-US"/>
        </w:rPr>
        <w:t xml:space="preserve">Founded in Grenoble, France, ENGO is the pioneer of lightweight, augmented reality (AR) technology for endurance sports. Born from a mission to help athletes train smarter and perform better, ENGO creates smart sports glasses that project real-time performance data—such as heart rate, pace, distance and coaching recommendations—directly into the user's field of view. Powered by the </w:t>
      </w:r>
      <w:proofErr w:type="spellStart"/>
      <w:r w:rsidRPr="09DD9FED">
        <w:rPr>
          <w:lang w:val="en-US"/>
        </w:rPr>
        <w:t>ActiveLook</w:t>
      </w:r>
      <w:proofErr w:type="spellEnd"/>
      <w:r w:rsidRPr="09DD9FED">
        <w:rPr>
          <w:lang w:val="en-US"/>
        </w:rPr>
        <w:t>® technology platform and its open API for developers, ENGO glasses are the lightest Heads-Up Display (HUD) eyewear on the market. Weighing just 36 grams and offering more than 12 hours of battery life, they allow runners, cyclists, and triathletes to access critical metrics without breaking stride or taking their eyes off the road. For more information, visit www.engoeyewear.com.</w:t>
      </w:r>
    </w:p>
    <w:p w14:paraId="0A6959E7" w14:textId="77777777" w:rsidR="008453F4" w:rsidRDefault="007A1C1A">
      <w:pPr>
        <w:spacing w:line="259" w:lineRule="auto"/>
      </w:pPr>
      <w:r>
        <w:t xml:space="preserve"> </w:t>
      </w:r>
    </w:p>
    <w:p w14:paraId="448349CD" w14:textId="77777777" w:rsidR="008453F4" w:rsidRDefault="007A1C1A">
      <w:pPr>
        <w:spacing w:line="259" w:lineRule="auto"/>
        <w:ind w:left="10" w:right="340"/>
        <w:jc w:val="center"/>
      </w:pPr>
      <w:r>
        <w:t xml:space="preserve">----- </w:t>
      </w:r>
    </w:p>
    <w:p w14:paraId="100C5B58" w14:textId="77777777" w:rsidR="008453F4" w:rsidRDefault="007A1C1A">
      <w:pPr>
        <w:spacing w:line="259" w:lineRule="auto"/>
        <w:ind w:right="288"/>
        <w:jc w:val="center"/>
      </w:pPr>
      <w:r>
        <w:t xml:space="preserve"> </w:t>
      </w:r>
    </w:p>
    <w:p w14:paraId="458A9A96" w14:textId="77777777" w:rsidR="008453F4" w:rsidRDefault="007A1C1A">
      <w:pPr>
        <w:spacing w:line="239" w:lineRule="auto"/>
        <w:rPr>
          <w:b/>
          <w:bCs/>
          <w:sz w:val="40"/>
          <w:szCs w:val="40"/>
        </w:rPr>
      </w:pPr>
      <w:r>
        <w:t xml:space="preserve">You can download this text and associated images from </w:t>
      </w:r>
      <w:hyperlink r:id="rId18">
        <w:r>
          <w:rPr>
            <w:color w:val="467886"/>
            <w:u w:val="single"/>
          </w:rPr>
          <w:t>https://invensense.tdk.com/news-and-media/with-tdk-sensing-solutions-engo-delivers-augmented-reality-eyewear-for-performance-athletics</w:t>
        </w:r>
      </w:hyperlink>
      <w:r>
        <w:t xml:space="preserve"> </w:t>
      </w:r>
    </w:p>
    <w:p w14:paraId="53128261" w14:textId="77777777" w:rsidR="008453F4" w:rsidRDefault="008453F4">
      <w:pPr>
        <w:pBdr>
          <w:top w:val="nil"/>
          <w:left w:val="nil"/>
          <w:bottom w:val="nil"/>
          <w:right w:val="nil"/>
          <w:between w:val="nil"/>
        </w:pBdr>
        <w:tabs>
          <w:tab w:val="left" w:pos="340"/>
        </w:tabs>
      </w:pPr>
    </w:p>
    <w:p w14:paraId="62486C05" w14:textId="77777777" w:rsidR="008453F4" w:rsidRDefault="008453F4">
      <w:pPr>
        <w:pBdr>
          <w:top w:val="nil"/>
          <w:left w:val="nil"/>
          <w:bottom w:val="nil"/>
          <w:right w:val="nil"/>
          <w:between w:val="nil"/>
        </w:pBdr>
        <w:tabs>
          <w:tab w:val="left" w:pos="340"/>
        </w:tabs>
        <w:rPr>
          <w:color w:val="1132FF"/>
        </w:rPr>
      </w:pPr>
    </w:p>
    <w:p w14:paraId="2E98BF6A" w14:textId="77777777" w:rsidR="008453F4" w:rsidRDefault="007A1C1A">
      <w:pPr>
        <w:spacing w:line="259" w:lineRule="auto"/>
        <w:ind w:left="10" w:right="340"/>
        <w:jc w:val="center"/>
        <w:rPr>
          <w:color w:val="000000"/>
        </w:rPr>
      </w:pPr>
      <w:r>
        <w:t xml:space="preserve">----- </w:t>
      </w:r>
    </w:p>
    <w:p w14:paraId="4101652C" w14:textId="77777777" w:rsidR="008453F4" w:rsidRDefault="008453F4">
      <w:pPr>
        <w:pBdr>
          <w:top w:val="nil"/>
          <w:left w:val="nil"/>
          <w:bottom w:val="nil"/>
          <w:right w:val="nil"/>
          <w:between w:val="nil"/>
        </w:pBdr>
        <w:tabs>
          <w:tab w:val="left" w:pos="340"/>
        </w:tabs>
        <w:rPr>
          <w:color w:val="000000"/>
        </w:rPr>
      </w:pPr>
    </w:p>
    <w:p w14:paraId="4B99056E" w14:textId="77777777" w:rsidR="008453F4" w:rsidRDefault="007A1C1A">
      <w:pPr>
        <w:spacing w:after="160" w:line="259" w:lineRule="auto"/>
      </w:pPr>
      <w:r>
        <w:br w:type="page"/>
      </w:r>
    </w:p>
    <w:p w14:paraId="781D180E" w14:textId="77777777" w:rsidR="008453F4" w:rsidRDefault="007A1C1A">
      <w:pPr>
        <w:pBdr>
          <w:top w:val="nil"/>
          <w:left w:val="nil"/>
          <w:bottom w:val="nil"/>
          <w:right w:val="nil"/>
          <w:between w:val="nil"/>
        </w:pBdr>
        <w:tabs>
          <w:tab w:val="left" w:pos="340"/>
        </w:tabs>
        <w:rPr>
          <w:b/>
          <w:bCs/>
        </w:rPr>
      </w:pPr>
      <w:r>
        <w:rPr>
          <w:b/>
          <w:bCs/>
          <w:color w:val="000000"/>
        </w:rPr>
        <w:lastRenderedPageBreak/>
        <w:t>Contacts for regional media</w:t>
      </w:r>
    </w:p>
    <w:tbl>
      <w:tblPr>
        <w:tblStyle w:val="a"/>
        <w:tblW w:w="10421" w:type="dxa"/>
        <w:tblLayout w:type="fixed"/>
        <w:tblLook w:val="0400" w:firstRow="0" w:lastRow="0" w:firstColumn="0" w:lastColumn="0" w:noHBand="0" w:noVBand="1"/>
      </w:tblPr>
      <w:tblGrid>
        <w:gridCol w:w="1125"/>
        <w:gridCol w:w="1690"/>
        <w:gridCol w:w="2676"/>
        <w:gridCol w:w="2021"/>
        <w:gridCol w:w="2909"/>
      </w:tblGrid>
      <w:tr w:rsidR="008453F4" w14:paraId="65FAF7A0" w14:textId="77777777" w:rsidTr="09DD9FED">
        <w:trPr>
          <w:trHeight w:val="410"/>
        </w:trPr>
        <w:tc>
          <w:tcPr>
            <w:tcW w:w="1125" w:type="dxa"/>
            <w:tcBorders>
              <w:top w:val="single" w:sz="44" w:space="0" w:color="1131FF"/>
              <w:left w:val="nil"/>
              <w:bottom w:val="single" w:sz="48" w:space="0" w:color="1131FF"/>
              <w:right w:val="single" w:sz="17" w:space="0" w:color="FFFFFF" w:themeColor="background1"/>
            </w:tcBorders>
            <w:shd w:val="clear" w:color="auto" w:fill="1131FF"/>
          </w:tcPr>
          <w:p w14:paraId="31198620" w14:textId="77777777" w:rsidR="008453F4" w:rsidRDefault="007A1C1A">
            <w:pPr>
              <w:spacing w:line="259" w:lineRule="auto"/>
              <w:ind w:left="2"/>
            </w:pPr>
            <w:r>
              <w:rPr>
                <w:b/>
                <w:bCs/>
                <w:color w:val="FFFFFF"/>
              </w:rPr>
              <w:t xml:space="preserve">Region </w:t>
            </w:r>
          </w:p>
        </w:tc>
        <w:tc>
          <w:tcPr>
            <w:tcW w:w="1690" w:type="dxa"/>
            <w:tcBorders>
              <w:top w:val="single" w:sz="44" w:space="0" w:color="1131FF"/>
              <w:left w:val="single" w:sz="17" w:space="0" w:color="FFFFFF" w:themeColor="background1"/>
              <w:bottom w:val="single" w:sz="48" w:space="0" w:color="1131FF"/>
              <w:right w:val="nil"/>
            </w:tcBorders>
            <w:shd w:val="clear" w:color="auto" w:fill="1131FF"/>
          </w:tcPr>
          <w:p w14:paraId="03EFC69E" w14:textId="77777777" w:rsidR="008453F4" w:rsidRDefault="007A1C1A">
            <w:pPr>
              <w:spacing w:line="259" w:lineRule="auto"/>
            </w:pPr>
            <w:r>
              <w:rPr>
                <w:b/>
                <w:bCs/>
                <w:color w:val="FFFFFF"/>
              </w:rPr>
              <w:t xml:space="preserve">Contact </w:t>
            </w:r>
          </w:p>
        </w:tc>
        <w:tc>
          <w:tcPr>
            <w:tcW w:w="2676" w:type="dxa"/>
            <w:tcBorders>
              <w:top w:val="single" w:sz="44" w:space="0" w:color="1131FF"/>
              <w:left w:val="nil"/>
              <w:bottom w:val="single" w:sz="48" w:space="0" w:color="1131FF"/>
              <w:right w:val="single" w:sz="17" w:space="0" w:color="FFFFFF" w:themeColor="background1"/>
            </w:tcBorders>
            <w:shd w:val="clear" w:color="auto" w:fill="1131FF"/>
          </w:tcPr>
          <w:p w14:paraId="1299C43A" w14:textId="77777777" w:rsidR="008453F4" w:rsidRDefault="008453F4">
            <w:pPr>
              <w:spacing w:after="160" w:line="259" w:lineRule="auto"/>
            </w:pPr>
          </w:p>
        </w:tc>
        <w:tc>
          <w:tcPr>
            <w:tcW w:w="2021" w:type="dxa"/>
            <w:tcBorders>
              <w:top w:val="single" w:sz="44" w:space="0" w:color="1131FF"/>
              <w:left w:val="single" w:sz="17" w:space="0" w:color="FFFFFF" w:themeColor="background1"/>
              <w:bottom w:val="single" w:sz="48" w:space="0" w:color="1131FF"/>
              <w:right w:val="single" w:sz="17" w:space="0" w:color="FFFFFF" w:themeColor="background1"/>
            </w:tcBorders>
            <w:shd w:val="clear" w:color="auto" w:fill="1131FF"/>
          </w:tcPr>
          <w:p w14:paraId="2FAFF311" w14:textId="77777777" w:rsidR="008453F4" w:rsidRDefault="007A1C1A">
            <w:pPr>
              <w:spacing w:line="259" w:lineRule="auto"/>
              <w:ind w:left="2"/>
            </w:pPr>
            <w:r>
              <w:rPr>
                <w:b/>
                <w:bCs/>
                <w:color w:val="FFFFFF"/>
              </w:rPr>
              <w:t xml:space="preserve">Phone </w:t>
            </w:r>
          </w:p>
        </w:tc>
        <w:tc>
          <w:tcPr>
            <w:tcW w:w="2909" w:type="dxa"/>
            <w:tcBorders>
              <w:top w:val="single" w:sz="44" w:space="0" w:color="1131FF"/>
              <w:left w:val="single" w:sz="17" w:space="0" w:color="FFFFFF" w:themeColor="background1"/>
              <w:bottom w:val="single" w:sz="48" w:space="0" w:color="1131FF"/>
              <w:right w:val="nil"/>
            </w:tcBorders>
            <w:shd w:val="clear" w:color="auto" w:fill="1131FF"/>
          </w:tcPr>
          <w:p w14:paraId="2FE2B666" w14:textId="77777777" w:rsidR="008453F4" w:rsidRDefault="007A1C1A">
            <w:pPr>
              <w:spacing w:line="259" w:lineRule="auto"/>
              <w:ind w:left="2"/>
            </w:pPr>
            <w:r>
              <w:rPr>
                <w:b/>
                <w:bCs/>
                <w:color w:val="FFFFFF"/>
              </w:rPr>
              <w:t xml:space="preserve">Mail </w:t>
            </w:r>
          </w:p>
        </w:tc>
      </w:tr>
      <w:tr w:rsidR="008453F4" w14:paraId="71F4C2E0" w14:textId="77777777" w:rsidTr="09DD9FED">
        <w:trPr>
          <w:trHeight w:val="1084"/>
        </w:trPr>
        <w:tc>
          <w:tcPr>
            <w:tcW w:w="1125" w:type="dxa"/>
            <w:tcBorders>
              <w:top w:val="single" w:sz="48" w:space="0" w:color="1131FF"/>
              <w:left w:val="nil"/>
              <w:bottom w:val="single" w:sz="4" w:space="0" w:color="1131FF"/>
              <w:right w:val="nil"/>
            </w:tcBorders>
          </w:tcPr>
          <w:p w14:paraId="11BDFF8D" w14:textId="77777777" w:rsidR="008453F4" w:rsidRDefault="007A1C1A">
            <w:pPr>
              <w:spacing w:line="259" w:lineRule="auto"/>
              <w:ind w:left="2"/>
            </w:pPr>
            <w:r>
              <w:rPr>
                <w:b/>
                <w:bCs/>
              </w:rPr>
              <w:t xml:space="preserve">Global  </w:t>
            </w:r>
          </w:p>
        </w:tc>
        <w:tc>
          <w:tcPr>
            <w:tcW w:w="1690" w:type="dxa"/>
            <w:tcBorders>
              <w:top w:val="single" w:sz="48" w:space="0" w:color="1131FF"/>
              <w:left w:val="nil"/>
              <w:bottom w:val="single" w:sz="4" w:space="0" w:color="1131FF"/>
              <w:right w:val="nil"/>
            </w:tcBorders>
            <w:vAlign w:val="center"/>
          </w:tcPr>
          <w:p w14:paraId="028E7C1A" w14:textId="77777777" w:rsidR="008453F4" w:rsidRDefault="007A1C1A">
            <w:pPr>
              <w:spacing w:line="259" w:lineRule="auto"/>
            </w:pPr>
            <w:r>
              <w:t xml:space="preserve">Ms. D. </w:t>
            </w:r>
          </w:p>
          <w:p w14:paraId="2920BF1A" w14:textId="77777777" w:rsidR="008453F4" w:rsidRDefault="007A1C1A">
            <w:pPr>
              <w:spacing w:line="259" w:lineRule="auto"/>
            </w:pPr>
            <w:r>
              <w:t xml:space="preserve">MORTENSEN </w:t>
            </w:r>
          </w:p>
          <w:p w14:paraId="12F40E89" w14:textId="77777777" w:rsidR="008453F4" w:rsidRDefault="007A1C1A">
            <w:pPr>
              <w:spacing w:line="259" w:lineRule="auto"/>
            </w:pPr>
            <w:r>
              <w:t xml:space="preserve"> </w:t>
            </w:r>
          </w:p>
        </w:tc>
        <w:tc>
          <w:tcPr>
            <w:tcW w:w="2676" w:type="dxa"/>
            <w:tcBorders>
              <w:top w:val="single" w:sz="48" w:space="0" w:color="1131FF"/>
              <w:left w:val="nil"/>
              <w:bottom w:val="single" w:sz="4" w:space="0" w:color="1131FF"/>
              <w:right w:val="nil"/>
            </w:tcBorders>
            <w:vAlign w:val="center"/>
          </w:tcPr>
          <w:p w14:paraId="38E32D35" w14:textId="77777777" w:rsidR="008453F4" w:rsidRDefault="007A1C1A">
            <w:pPr>
              <w:spacing w:line="239" w:lineRule="auto"/>
            </w:pPr>
            <w:proofErr w:type="spellStart"/>
            <w:r w:rsidRPr="09DD9FED">
              <w:rPr>
                <w:lang w:val="en-US"/>
              </w:rPr>
              <w:t>InvenSense</w:t>
            </w:r>
            <w:proofErr w:type="spellEnd"/>
            <w:r w:rsidRPr="09DD9FED">
              <w:rPr>
                <w:lang w:val="en-US"/>
              </w:rPr>
              <w:t xml:space="preserve">, </w:t>
            </w:r>
          </w:p>
          <w:p w14:paraId="0445BA8D" w14:textId="77777777" w:rsidR="008453F4" w:rsidRDefault="007A1C1A">
            <w:pPr>
              <w:spacing w:line="259" w:lineRule="auto"/>
            </w:pPr>
            <w:r>
              <w:t xml:space="preserve">Inc. San Jose, CA, USA </w:t>
            </w:r>
          </w:p>
        </w:tc>
        <w:tc>
          <w:tcPr>
            <w:tcW w:w="2021" w:type="dxa"/>
            <w:tcBorders>
              <w:top w:val="single" w:sz="48" w:space="0" w:color="1131FF"/>
              <w:left w:val="nil"/>
              <w:bottom w:val="single" w:sz="4" w:space="0" w:color="1131FF"/>
              <w:right w:val="nil"/>
            </w:tcBorders>
          </w:tcPr>
          <w:p w14:paraId="6FEBBA6B" w14:textId="77777777" w:rsidR="008453F4" w:rsidRDefault="007A1C1A">
            <w:pPr>
              <w:spacing w:line="259" w:lineRule="auto"/>
              <w:ind w:left="2"/>
            </w:pPr>
            <w:r>
              <w:t xml:space="preserve">+1 408-533-3494 </w:t>
            </w:r>
          </w:p>
        </w:tc>
        <w:tc>
          <w:tcPr>
            <w:tcW w:w="2909" w:type="dxa"/>
            <w:tcBorders>
              <w:top w:val="single" w:sz="48" w:space="0" w:color="1131FF"/>
              <w:left w:val="nil"/>
              <w:bottom w:val="single" w:sz="4" w:space="0" w:color="1131FF"/>
              <w:right w:val="nil"/>
            </w:tcBorders>
          </w:tcPr>
          <w:p w14:paraId="59F9BB4F" w14:textId="77777777" w:rsidR="008453F4" w:rsidRDefault="007A1C1A">
            <w:pPr>
              <w:spacing w:line="259" w:lineRule="auto"/>
              <w:ind w:left="2"/>
            </w:pPr>
            <w:r>
              <w:rPr>
                <w:color w:val="1154CC"/>
                <w:u w:val="single"/>
              </w:rPr>
              <w:t>dawn.mortensen@tdk.com</w:t>
            </w:r>
            <w:r>
              <w:t xml:space="preserve"> </w:t>
            </w:r>
            <w:r>
              <w:rPr>
                <w:color w:val="1131FF"/>
              </w:rPr>
              <w:t xml:space="preserve"> </w:t>
            </w:r>
          </w:p>
        </w:tc>
      </w:tr>
      <w:tr w:rsidR="008453F4" w14:paraId="0591B1EF" w14:textId="77777777" w:rsidTr="09DD9FED">
        <w:trPr>
          <w:trHeight w:val="1046"/>
        </w:trPr>
        <w:tc>
          <w:tcPr>
            <w:tcW w:w="1125" w:type="dxa"/>
            <w:tcBorders>
              <w:top w:val="single" w:sz="4" w:space="0" w:color="1131FF"/>
              <w:left w:val="nil"/>
              <w:bottom w:val="single" w:sz="4" w:space="0" w:color="1131FF"/>
              <w:right w:val="nil"/>
            </w:tcBorders>
          </w:tcPr>
          <w:p w14:paraId="03187BF9" w14:textId="77777777" w:rsidR="008453F4" w:rsidRDefault="007A1C1A">
            <w:pPr>
              <w:spacing w:line="259" w:lineRule="auto"/>
              <w:ind w:left="2"/>
            </w:pPr>
            <w:r>
              <w:rPr>
                <w:b/>
                <w:bCs/>
              </w:rPr>
              <w:t xml:space="preserve">North </w:t>
            </w:r>
          </w:p>
          <w:p w14:paraId="4BAFA1E3" w14:textId="77777777" w:rsidR="008453F4" w:rsidRDefault="007A1C1A">
            <w:pPr>
              <w:spacing w:line="259" w:lineRule="auto"/>
              <w:ind w:left="2"/>
            </w:pPr>
            <w:r>
              <w:rPr>
                <w:b/>
                <w:bCs/>
              </w:rPr>
              <w:t xml:space="preserve">America  </w:t>
            </w:r>
          </w:p>
        </w:tc>
        <w:tc>
          <w:tcPr>
            <w:tcW w:w="1690" w:type="dxa"/>
            <w:tcBorders>
              <w:top w:val="single" w:sz="4" w:space="0" w:color="1131FF"/>
              <w:left w:val="nil"/>
              <w:bottom w:val="single" w:sz="4" w:space="0" w:color="1131FF"/>
              <w:right w:val="nil"/>
            </w:tcBorders>
            <w:vAlign w:val="center"/>
          </w:tcPr>
          <w:p w14:paraId="1DC2D8FD" w14:textId="77777777" w:rsidR="008453F4" w:rsidRDefault="007A1C1A">
            <w:pPr>
              <w:spacing w:line="259" w:lineRule="auto"/>
            </w:pPr>
            <w:r>
              <w:t xml:space="preserve">Ms. S. </w:t>
            </w:r>
          </w:p>
          <w:p w14:paraId="4DCB9E60" w14:textId="77777777" w:rsidR="008453F4" w:rsidRDefault="007A1C1A">
            <w:pPr>
              <w:spacing w:line="259" w:lineRule="auto"/>
            </w:pPr>
            <w:r>
              <w:t xml:space="preserve">MACKENZIE </w:t>
            </w:r>
          </w:p>
          <w:p w14:paraId="608DEACE" w14:textId="77777777" w:rsidR="008453F4" w:rsidRDefault="007A1C1A">
            <w:pPr>
              <w:spacing w:line="259" w:lineRule="auto"/>
            </w:pPr>
            <w:r>
              <w:t xml:space="preserve"> </w:t>
            </w:r>
          </w:p>
        </w:tc>
        <w:tc>
          <w:tcPr>
            <w:tcW w:w="2676" w:type="dxa"/>
            <w:tcBorders>
              <w:top w:val="single" w:sz="4" w:space="0" w:color="1131FF"/>
              <w:left w:val="nil"/>
              <w:bottom w:val="single" w:sz="4" w:space="0" w:color="1131FF"/>
              <w:right w:val="nil"/>
            </w:tcBorders>
          </w:tcPr>
          <w:p w14:paraId="51B50579" w14:textId="77777777" w:rsidR="008453F4" w:rsidRDefault="007A1C1A">
            <w:pPr>
              <w:spacing w:line="259" w:lineRule="auto"/>
            </w:pPr>
            <w:proofErr w:type="spellStart"/>
            <w:r w:rsidRPr="09DD9FED">
              <w:rPr>
                <w:lang w:val="en-US"/>
              </w:rPr>
              <w:t>Publitek</w:t>
            </w:r>
            <w:proofErr w:type="spellEnd"/>
            <w:r w:rsidRPr="09DD9FED">
              <w:rPr>
                <w:lang w:val="en-US"/>
              </w:rPr>
              <w:t xml:space="preserve">, </w:t>
            </w:r>
          </w:p>
          <w:p w14:paraId="060C607F" w14:textId="77777777" w:rsidR="008453F4" w:rsidRDefault="007A1C1A">
            <w:pPr>
              <w:spacing w:line="259" w:lineRule="auto"/>
            </w:pPr>
            <w:r>
              <w:t xml:space="preserve">Portland, OR </w:t>
            </w:r>
          </w:p>
        </w:tc>
        <w:tc>
          <w:tcPr>
            <w:tcW w:w="2021" w:type="dxa"/>
            <w:tcBorders>
              <w:top w:val="single" w:sz="4" w:space="0" w:color="1131FF"/>
              <w:left w:val="nil"/>
              <w:bottom w:val="single" w:sz="4" w:space="0" w:color="1131FF"/>
              <w:right w:val="nil"/>
            </w:tcBorders>
          </w:tcPr>
          <w:p w14:paraId="11834EBB" w14:textId="77777777" w:rsidR="008453F4" w:rsidRDefault="007A1C1A">
            <w:pPr>
              <w:spacing w:line="259" w:lineRule="auto"/>
              <w:ind w:left="2"/>
            </w:pPr>
            <w:r>
              <w:t xml:space="preserve">+1 503-720-3743 </w:t>
            </w:r>
          </w:p>
        </w:tc>
        <w:tc>
          <w:tcPr>
            <w:tcW w:w="2909" w:type="dxa"/>
            <w:tcBorders>
              <w:top w:val="single" w:sz="4" w:space="0" w:color="1131FF"/>
              <w:left w:val="nil"/>
              <w:bottom w:val="single" w:sz="4" w:space="0" w:color="1131FF"/>
              <w:right w:val="nil"/>
            </w:tcBorders>
          </w:tcPr>
          <w:p w14:paraId="0D81C8E6" w14:textId="77777777" w:rsidR="008453F4" w:rsidRDefault="007A1C1A">
            <w:pPr>
              <w:spacing w:line="259" w:lineRule="auto"/>
              <w:ind w:left="2"/>
            </w:pPr>
            <w:r>
              <w:rPr>
                <w:color w:val="1131FF"/>
                <w:u w:val="single"/>
              </w:rPr>
              <w:t>TDK-Global@publitek.com</w:t>
            </w:r>
            <w:r>
              <w:rPr>
                <w:color w:val="1131FF"/>
              </w:rPr>
              <w:t xml:space="preserve">  </w:t>
            </w:r>
          </w:p>
        </w:tc>
      </w:tr>
    </w:tbl>
    <w:p w14:paraId="4DDBEF00" w14:textId="77777777" w:rsidR="008453F4" w:rsidRDefault="008453F4">
      <w:pPr>
        <w:spacing w:after="87" w:line="259" w:lineRule="auto"/>
        <w:ind w:left="58"/>
      </w:pPr>
    </w:p>
    <w:sectPr w:rsidR="008453F4">
      <w:headerReference w:type="even" r:id="rId19"/>
      <w:headerReference w:type="default" r:id="rId20"/>
      <w:headerReference w:type="first" r:id="rId21"/>
      <w:type w:val="continuous"/>
      <w:pgSz w:w="11906" w:h="16838"/>
      <w:pgMar w:top="1922" w:right="743" w:bottom="743" w:left="743" w:header="811"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7F7124" w14:textId="77777777" w:rsidR="00045E32" w:rsidRDefault="00045E32">
      <w:r>
        <w:separator/>
      </w:r>
    </w:p>
  </w:endnote>
  <w:endnote w:type="continuationSeparator" w:id="0">
    <w:p w14:paraId="173608E1" w14:textId="77777777" w:rsidR="00045E32" w:rsidRDefault="00045E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5C5E9A98-F28B-4F1B-9347-259A8087FD76}"/>
  </w:font>
  <w:font w:name="Courier New">
    <w:panose1 w:val="02070309020205020404"/>
    <w:charset w:val="00"/>
    <w:family w:val="modern"/>
    <w:pitch w:val="fixed"/>
    <w:sig w:usb0="E0002EFF" w:usb1="C0007843" w:usb2="00000009" w:usb3="00000000" w:csb0="000001FF" w:csb1="00000000"/>
  </w:font>
  <w:font w:name="Noto Sans">
    <w:charset w:val="00"/>
    <w:family w:val="swiss"/>
    <w:pitch w:val="variable"/>
    <w:sig w:usb0="E00082FF" w:usb1="400078FF" w:usb2="00000021" w:usb3="00000000" w:csb0="0000019F" w:csb1="00000000"/>
    <w:embedRegular r:id="rId2" w:fontKey="{EBF20537-3103-46D3-96AC-77187A0C1094}"/>
    <w:embedBold r:id="rId3" w:fontKey="{08507B04-C0C7-4450-9078-B9D0EFA8C597}"/>
    <w:embedItalic r:id="rId4" w:fontKey="{C95AE485-9776-445D-9410-E4E9D50D3377}"/>
  </w:font>
  <w:font w:name="Yu Mincho">
    <w:altName w:val="游明朝"/>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HelveticaNeueLT Std Lt">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Georgia">
    <w:panose1 w:val="02040502050405020303"/>
    <w:charset w:val="00"/>
    <w:family w:val="roman"/>
    <w:pitch w:val="variable"/>
    <w:sig w:usb0="00000287" w:usb1="00000000" w:usb2="00000000" w:usb3="00000000" w:csb0="0000009F" w:csb1="00000000"/>
    <w:embedItalic r:id="rId5" w:fontKey="{5EDBFE05-5A16-4C64-92D6-0F51DFFE5D48}"/>
  </w:font>
  <w:font w:name="Aptos">
    <w:charset w:val="00"/>
    <w:family w:val="swiss"/>
    <w:pitch w:val="variable"/>
    <w:sig w:usb0="20000287" w:usb1="00000003" w:usb2="00000000" w:usb3="00000000" w:csb0="0000019F" w:csb1="00000000"/>
    <w:embedRegular r:id="rId6" w:fontKey="{6B61B5EB-C8D6-4834-8B80-215F4A827D40}"/>
  </w:font>
  <w:font w:name="Calibri Light">
    <w:panose1 w:val="020F0302020204030204"/>
    <w:charset w:val="00"/>
    <w:family w:val="swiss"/>
    <w:pitch w:val="variable"/>
    <w:sig w:usb0="E4002EFF" w:usb1="C200247B" w:usb2="00000009" w:usb3="00000000" w:csb0="000001FF" w:csb1="00000000"/>
    <w:embedRegular r:id="rId7" w:fontKey="{DE1A5ACC-C96E-41C5-87A2-62E2C19183E0}"/>
  </w:font>
  <w:font w:name="Calibri">
    <w:panose1 w:val="020F0502020204030204"/>
    <w:charset w:val="00"/>
    <w:family w:val="swiss"/>
    <w:pitch w:val="variable"/>
    <w:sig w:usb0="E4002EFF" w:usb1="C200247B" w:usb2="00000009" w:usb3="00000000" w:csb0="000001FF" w:csb1="00000000"/>
    <w:embedRegular r:id="rId8" w:fontKey="{7D57CAD5-7659-40ED-B8E9-9AF9ABFDA39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61D779" w14:textId="77777777" w:rsidR="008453F4" w:rsidRDefault="008453F4">
    <w:pPr>
      <w:pBdr>
        <w:top w:val="nil"/>
        <w:left w:val="nil"/>
        <w:bottom w:val="nil"/>
        <w:right w:val="nil"/>
        <w:between w:val="nil"/>
      </w:pBdr>
      <w:tabs>
        <w:tab w:val="right" w:pos="11227"/>
      </w:tabs>
      <w:ind w:left="-227" w:right="-227"/>
      <w:rPr>
        <w:color w:val="000000"/>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90AF27" w14:textId="649EEBB0" w:rsidR="008453F4" w:rsidRDefault="007A1C1A">
    <w:pPr>
      <w:pBdr>
        <w:top w:val="nil"/>
        <w:left w:val="nil"/>
        <w:bottom w:val="nil"/>
        <w:right w:val="nil"/>
        <w:between w:val="nil"/>
      </w:pBdr>
      <w:tabs>
        <w:tab w:val="right" w:pos="11227"/>
      </w:tabs>
      <w:ind w:left="-227" w:right="-227"/>
      <w:rPr>
        <w:color w:val="000000"/>
        <w:sz w:val="16"/>
        <w:szCs w:val="16"/>
      </w:rPr>
    </w:pPr>
    <w:r>
      <w:rPr>
        <w:color w:val="000000"/>
        <w:sz w:val="16"/>
        <w:szCs w:val="16"/>
      </w:rPr>
      <w:t>© TDK Corporation | Press Information</w:t>
    </w:r>
    <w:r>
      <w:rPr>
        <w:color w:val="000000"/>
        <w:sz w:val="16"/>
        <w:szCs w:val="16"/>
      </w:rPr>
      <w:tab/>
    </w:r>
    <w:r>
      <w:rPr>
        <w:color w:val="000000"/>
        <w:sz w:val="16"/>
        <w:szCs w:val="16"/>
      </w:rPr>
      <w:fldChar w:fldCharType="begin"/>
    </w:r>
    <w:r>
      <w:rPr>
        <w:color w:val="000000"/>
        <w:sz w:val="16"/>
        <w:szCs w:val="16"/>
      </w:rPr>
      <w:instrText>PAGE</w:instrText>
    </w:r>
    <w:r>
      <w:rPr>
        <w:color w:val="000000"/>
        <w:sz w:val="16"/>
        <w:szCs w:val="16"/>
      </w:rPr>
      <w:fldChar w:fldCharType="separate"/>
    </w:r>
    <w:r w:rsidR="00184E82">
      <w:rPr>
        <w:noProof/>
        <w:color w:val="000000"/>
        <w:sz w:val="16"/>
        <w:szCs w:val="16"/>
      </w:rPr>
      <w:t>2</w:t>
    </w:r>
    <w:r>
      <w:rPr>
        <w:color w:val="000000"/>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95F4FB" w14:textId="0F73B2CC" w:rsidR="008453F4" w:rsidRDefault="007A1C1A">
    <w:pPr>
      <w:pBdr>
        <w:top w:val="nil"/>
        <w:left w:val="nil"/>
        <w:bottom w:val="nil"/>
        <w:right w:val="nil"/>
        <w:between w:val="nil"/>
      </w:pBdr>
      <w:tabs>
        <w:tab w:val="right" w:pos="11227"/>
      </w:tabs>
      <w:ind w:left="-227" w:right="-227"/>
      <w:rPr>
        <w:color w:val="000000"/>
        <w:sz w:val="16"/>
        <w:szCs w:val="16"/>
      </w:rPr>
    </w:pPr>
    <w:r>
      <w:rPr>
        <w:color w:val="000000"/>
        <w:sz w:val="16"/>
        <w:szCs w:val="16"/>
      </w:rPr>
      <w:t>© TDK Corporation | Press Information</w:t>
    </w:r>
    <w:r>
      <w:rPr>
        <w:color w:val="000000"/>
        <w:sz w:val="16"/>
        <w:szCs w:val="16"/>
      </w:rPr>
      <w:tab/>
    </w:r>
    <w:r>
      <w:rPr>
        <w:color w:val="000000"/>
        <w:sz w:val="16"/>
        <w:szCs w:val="16"/>
      </w:rPr>
      <w:fldChar w:fldCharType="begin"/>
    </w:r>
    <w:r>
      <w:rPr>
        <w:color w:val="000000"/>
        <w:sz w:val="16"/>
        <w:szCs w:val="16"/>
      </w:rPr>
      <w:instrText>PAGE</w:instrText>
    </w:r>
    <w:r>
      <w:rPr>
        <w:color w:val="000000"/>
        <w:sz w:val="16"/>
        <w:szCs w:val="16"/>
      </w:rPr>
      <w:fldChar w:fldCharType="separate"/>
    </w:r>
    <w:r w:rsidR="00184E82">
      <w:rPr>
        <w:noProof/>
        <w:color w:val="000000"/>
        <w:sz w:val="16"/>
        <w:szCs w:val="16"/>
      </w:rPr>
      <w:t>1</w:t>
    </w:r>
    <w:r>
      <w:rPr>
        <w:color w:val="00000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63FA4C" w14:textId="77777777" w:rsidR="00045E32" w:rsidRDefault="00045E32">
      <w:r>
        <w:separator/>
      </w:r>
    </w:p>
  </w:footnote>
  <w:footnote w:type="continuationSeparator" w:id="0">
    <w:p w14:paraId="6BF1761A" w14:textId="77777777" w:rsidR="00045E32" w:rsidRDefault="00045E3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B78278" w14:textId="674EAB20" w:rsidR="008453F4" w:rsidRDefault="004378B4">
    <w:pPr>
      <w:pBdr>
        <w:top w:val="nil"/>
        <w:left w:val="nil"/>
        <w:bottom w:val="nil"/>
        <w:right w:val="nil"/>
        <w:between w:val="nil"/>
      </w:pBdr>
      <w:tabs>
        <w:tab w:val="center" w:pos="4680"/>
        <w:tab w:val="right" w:pos="9360"/>
      </w:tabs>
      <w:rPr>
        <w:color w:val="FFFFFF"/>
      </w:rPr>
    </w:pPr>
    <w:r>
      <w:rPr>
        <w:noProof/>
        <w:color w:val="FFFFFF"/>
      </w:rPr>
      <mc:AlternateContent>
        <mc:Choice Requires="wps">
          <w:drawing>
            <wp:anchor distT="0" distB="0" distL="0" distR="0" simplePos="0" relativeHeight="251662336" behindDoc="0" locked="0" layoutInCell="1" allowOverlap="1" wp14:anchorId="5007E941" wp14:editId="3F94A707">
              <wp:simplePos x="635" y="635"/>
              <wp:positionH relativeFrom="page">
                <wp:align>right</wp:align>
              </wp:positionH>
              <wp:positionV relativeFrom="page">
                <wp:align>top</wp:align>
              </wp:positionV>
              <wp:extent cx="1844675" cy="409575"/>
              <wp:effectExtent l="0" t="0" r="3175" b="9525"/>
              <wp:wrapNone/>
              <wp:docPr id="2136588935" name="テキスト ボックス 2" descr="L2: Internal use only">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bwMode="auto">
                      <a:xfrm>
                        <a:off x="0" y="0"/>
                        <a:ext cx="1844675" cy="409575"/>
                      </a:xfrm>
                      <a:prstGeom prst="rect">
                        <a:avLst/>
                      </a:prstGeom>
                      <a:solidFill>
                        <a:srgbClr val="FFFFFF"/>
                      </a:solidFill>
                      <a:ln>
                        <a:noFill/>
                      </a:ln>
                    </wps:spPr>
                    <wps:txbx>
                      <w:txbxContent>
                        <w:p w14:paraId="50CFC19F" w14:textId="4D43DD7B" w:rsidR="004378B4" w:rsidRPr="004378B4" w:rsidRDefault="004378B4" w:rsidP="004378B4">
                          <w:pPr>
                            <w:rPr>
                              <w:rFonts w:ascii="Aptos" w:eastAsia="Aptos" w:hAnsi="Aptos" w:cs="Aptos"/>
                              <w:noProof/>
                              <w:color w:val="FF0000"/>
                              <w:sz w:val="28"/>
                              <w:szCs w:val="28"/>
                            </w:rPr>
                          </w:pPr>
                          <w:r w:rsidRPr="004378B4">
                            <w:rPr>
                              <w:rFonts w:ascii="Aptos" w:eastAsia="Aptos" w:hAnsi="Aptos" w:cs="Aptos"/>
                              <w:noProof/>
                              <w:color w:val="FF0000"/>
                              <w:sz w:val="28"/>
                              <w:szCs w:val="28"/>
                            </w:rPr>
                            <w:t>L2: Internal use only</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5007E941" id="_x0000_t202" coordsize="21600,21600" o:spt="202" path="m,l,21600r21600,l21600,xe">
              <v:stroke joinstyle="miter"/>
              <v:path gradientshapeok="t" o:connecttype="rect"/>
            </v:shapetype>
            <v:shape id="テキスト ボックス 2" o:spid="_x0000_s1026" type="#_x0000_t202" alt="L2: Internal use only" style="position:absolute;margin-left:94.05pt;margin-top:0;width:145.25pt;height:32.25pt;z-index:25166233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" stroked="f">
              <v:textbox style="mso-fit-shape-to-text:t" inset="0,15pt,20pt,0">
                <w:txbxContent>
                  <w:p w14:paraId="50CFC19F" w14:textId="4D43DD7B" w:rsidR="004378B4" w:rsidRPr="004378B4" w:rsidRDefault="004378B4" w:rsidP="004378B4">
                    <w:pPr>
                      <w:rPr>
                        <w:rFonts w:ascii="Aptos" w:eastAsia="Aptos" w:hAnsi="Aptos" w:cs="Aptos"/>
                        <w:noProof/>
                        <w:color w:val="FF0000"/>
                        <w:sz w:val="28"/>
                        <w:szCs w:val="28"/>
                      </w:rPr>
                    </w:pPr>
                    <w:r w:rsidRPr="004378B4">
                      <w:rPr>
                        <w:rFonts w:ascii="Aptos" w:eastAsia="Aptos" w:hAnsi="Aptos" w:cs="Aptos"/>
                        <w:noProof/>
                        <w:color w:val="FF0000"/>
                        <w:sz w:val="28"/>
                        <w:szCs w:val="28"/>
                      </w:rPr>
                      <w:t>L2: Internal use only</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1101B3" w14:textId="42D573B5" w:rsidR="008453F4" w:rsidRDefault="004378B4">
    <w:pPr>
      <w:pBdr>
        <w:top w:val="nil"/>
        <w:left w:val="nil"/>
        <w:bottom w:val="nil"/>
        <w:right w:val="nil"/>
        <w:between w:val="nil"/>
      </w:pBdr>
      <w:tabs>
        <w:tab w:val="center" w:pos="4680"/>
        <w:tab w:val="right" w:pos="9360"/>
      </w:tabs>
      <w:rPr>
        <w:b/>
        <w:bCs/>
        <w:color w:val="000000"/>
      </w:rPr>
    </w:pPr>
    <w:r>
      <w:rPr>
        <w:b/>
        <w:bCs/>
        <w:noProof/>
        <w:color w:val="FFFFFF"/>
      </w:rPr>
      <mc:AlternateContent>
        <mc:Choice Requires="wps">
          <w:drawing>
            <wp:anchor distT="0" distB="0" distL="0" distR="0" simplePos="0" relativeHeight="251663360" behindDoc="0" locked="0" layoutInCell="1" allowOverlap="1" wp14:anchorId="11C4AD6A" wp14:editId="499B5454">
              <wp:simplePos x="635" y="635"/>
              <wp:positionH relativeFrom="page">
                <wp:align>right</wp:align>
              </wp:positionH>
              <wp:positionV relativeFrom="page">
                <wp:align>top</wp:align>
              </wp:positionV>
              <wp:extent cx="1844675" cy="409575"/>
              <wp:effectExtent l="0" t="0" r="3175" b="9525"/>
              <wp:wrapNone/>
              <wp:docPr id="1006486055" name="テキスト ボックス 3" descr="L2: Internal use only">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bwMode="auto">
                      <a:xfrm>
                        <a:off x="0" y="0"/>
                        <a:ext cx="1844675" cy="409575"/>
                      </a:xfrm>
                      <a:prstGeom prst="rect">
                        <a:avLst/>
                      </a:prstGeom>
                      <a:solidFill>
                        <a:srgbClr val="FFFFFF"/>
                      </a:solidFill>
                      <a:ln>
                        <a:noFill/>
                      </a:ln>
                    </wps:spPr>
                    <wps:txbx>
                      <w:txbxContent>
                        <w:p w14:paraId="6E7E1835" w14:textId="76738AA8" w:rsidR="004378B4" w:rsidRPr="004378B4" w:rsidRDefault="004378B4" w:rsidP="004378B4">
                          <w:pPr>
                            <w:rPr>
                              <w:rFonts w:ascii="Aptos" w:eastAsia="Aptos" w:hAnsi="Aptos" w:cs="Aptos"/>
                              <w:noProof/>
                              <w:color w:val="FF0000"/>
                              <w:sz w:val="28"/>
                              <w:szCs w:val="28"/>
                            </w:rPr>
                          </w:pPr>
                          <w:r w:rsidRPr="004378B4">
                            <w:rPr>
                              <w:rFonts w:ascii="Aptos" w:eastAsia="Aptos" w:hAnsi="Aptos" w:cs="Aptos"/>
                              <w:noProof/>
                              <w:color w:val="FF0000"/>
                              <w:sz w:val="28"/>
                              <w:szCs w:val="28"/>
                            </w:rPr>
                            <w:t>L2: Internal use only</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11C4AD6A" id="_x0000_t202" coordsize="21600,21600" o:spt="202" path="m,l,21600r21600,l21600,xe">
              <v:stroke joinstyle="miter"/>
              <v:path gradientshapeok="t" o:connecttype="rect"/>
            </v:shapetype>
            <v:shape id="テキスト ボックス 3" o:spid="_x0000_s1027" type="#_x0000_t202" alt="L2: Internal use only" style="position:absolute;margin-left:94.05pt;margin-top:0;width:145.25pt;height:32.25pt;z-index:25166336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" stroked="f">
              <v:textbox style="mso-fit-shape-to-text:t" inset="0,15pt,20pt,0">
                <w:txbxContent>
                  <w:p w14:paraId="6E7E1835" w14:textId="76738AA8" w:rsidR="004378B4" w:rsidRPr="004378B4" w:rsidRDefault="004378B4" w:rsidP="004378B4">
                    <w:pPr>
                      <w:rPr>
                        <w:rFonts w:ascii="Aptos" w:eastAsia="Aptos" w:hAnsi="Aptos" w:cs="Aptos"/>
                        <w:noProof/>
                        <w:color w:val="FF0000"/>
                        <w:sz w:val="28"/>
                        <w:szCs w:val="28"/>
                      </w:rPr>
                    </w:pPr>
                    <w:r w:rsidRPr="004378B4">
                      <w:rPr>
                        <w:rFonts w:ascii="Aptos" w:eastAsia="Aptos" w:hAnsi="Aptos" w:cs="Aptos"/>
                        <w:noProof/>
                        <w:color w:val="FF0000"/>
                        <w:sz w:val="28"/>
                        <w:szCs w:val="28"/>
                      </w:rPr>
                      <w:t>L2: Internal use only</w:t>
                    </w:r>
                  </w:p>
                </w:txbxContent>
              </v:textbox>
              <w10:wrap anchorx="page" anchory="page"/>
            </v:shape>
          </w:pict>
        </mc:Fallback>
      </mc:AlternateContent>
    </w:r>
    <w:r w:rsidR="007A1C1A">
      <w:rPr>
        <w:b/>
        <w:bCs/>
        <w:color w:val="FFFFFF"/>
      </w:rPr>
      <w:t>PRESS INFORMATION</w:t>
    </w:r>
    <w:r w:rsidR="007A1C1A">
      <w:rPr>
        <w:b/>
        <w:bCs/>
        <w:noProof/>
        <w:color w:val="FFFFFF"/>
      </w:rPr>
      <w:drawing>
        <wp:anchor distT="0" distB="0" distL="0" distR="0" simplePos="0" relativeHeight="251658240" behindDoc="1" locked="0" layoutInCell="1" hidden="0" allowOverlap="1" wp14:anchorId="196422ED" wp14:editId="07777777">
          <wp:simplePos x="0" y="0"/>
          <wp:positionH relativeFrom="page">
            <wp:posOffset>0</wp:posOffset>
          </wp:positionH>
          <wp:positionV relativeFrom="page">
            <wp:posOffset>0</wp:posOffset>
          </wp:positionV>
          <wp:extent cx="7558560" cy="10693440"/>
          <wp:effectExtent l="0" t="0" r="0" b="0"/>
          <wp:wrapNone/>
          <wp:docPr id="62900975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7558560" cy="106934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ECB558" w14:textId="6C43CAFF" w:rsidR="008453F4" w:rsidRDefault="004378B4" w:rsidP="7D1ECF71">
    <w:pPr>
      <w:pBdr>
        <w:top w:val="nil"/>
        <w:left w:val="nil"/>
        <w:bottom w:val="nil"/>
        <w:right w:val="nil"/>
        <w:between w:val="nil"/>
      </w:pBdr>
      <w:tabs>
        <w:tab w:val="right" w:pos="11227"/>
      </w:tabs>
      <w:ind w:left="-227" w:right="-227"/>
      <w:rPr>
        <w:color w:val="000000"/>
        <w:sz w:val="16"/>
        <w:szCs w:val="16"/>
      </w:rPr>
    </w:pPr>
    <w:r>
      <w:rPr>
        <w:noProof/>
        <w:color w:val="000000"/>
        <w:sz w:val="16"/>
        <w:szCs w:val="16"/>
      </w:rPr>
      <mc:AlternateContent>
        <mc:Choice Requires="wps">
          <w:drawing>
            <wp:anchor distT="0" distB="0" distL="0" distR="0" simplePos="0" relativeHeight="251661312" behindDoc="0" locked="0" layoutInCell="1" allowOverlap="1" wp14:anchorId="7FCF8EF2" wp14:editId="3452449D">
              <wp:simplePos x="635" y="635"/>
              <wp:positionH relativeFrom="page">
                <wp:align>right</wp:align>
              </wp:positionH>
              <wp:positionV relativeFrom="page">
                <wp:align>top</wp:align>
              </wp:positionV>
              <wp:extent cx="1844675" cy="409575"/>
              <wp:effectExtent l="0" t="0" r="3175" b="9525"/>
              <wp:wrapNone/>
              <wp:docPr id="398035529" name="テキスト ボックス 1" descr="L2: Internal use only">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bwMode="auto">
                      <a:xfrm>
                        <a:off x="0" y="0"/>
                        <a:ext cx="1844675" cy="409575"/>
                      </a:xfrm>
                      <a:prstGeom prst="rect">
                        <a:avLst/>
                      </a:prstGeom>
                      <a:solidFill>
                        <a:srgbClr val="FFFFFF"/>
                      </a:solidFill>
                      <a:ln>
                        <a:noFill/>
                      </a:ln>
                    </wps:spPr>
                    <wps:txbx>
                      <w:txbxContent>
                        <w:p w14:paraId="52C78F0F" w14:textId="4CC81ECC" w:rsidR="004378B4" w:rsidRPr="004378B4" w:rsidRDefault="004378B4" w:rsidP="004378B4">
                          <w:pPr>
                            <w:rPr>
                              <w:rFonts w:ascii="Aptos" w:eastAsia="Aptos" w:hAnsi="Aptos" w:cs="Aptos"/>
                              <w:noProof/>
                              <w:color w:val="FF0000"/>
                              <w:sz w:val="28"/>
                              <w:szCs w:val="28"/>
                            </w:rPr>
                          </w:pPr>
                          <w:r w:rsidRPr="004378B4">
                            <w:rPr>
                              <w:rFonts w:ascii="Aptos" w:eastAsia="Aptos" w:hAnsi="Aptos" w:cs="Aptos"/>
                              <w:noProof/>
                              <w:color w:val="FF0000"/>
                              <w:sz w:val="28"/>
                              <w:szCs w:val="28"/>
                            </w:rPr>
                            <w:t>L2: Internal use only</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FCF8EF2" id="_x0000_t202" coordsize="21600,21600" o:spt="202" path="m,l,21600r21600,l21600,xe">
              <v:stroke joinstyle="miter"/>
              <v:path gradientshapeok="t" o:connecttype="rect"/>
            </v:shapetype>
            <v:shape id="テキスト ボックス 1" o:spid="_x0000_s1028" type="#_x0000_t202" alt="L2: Internal use only" style="position:absolute;left:0;text-align:left;margin-left:94.05pt;margin-top:0;width:145.25pt;height:32.25pt;z-index:25166131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" stroked="f">
              <v:textbox style="mso-fit-shape-to-text:t" inset="0,15pt,20pt,0">
                <w:txbxContent>
                  <w:p w14:paraId="52C78F0F" w14:textId="4CC81ECC" w:rsidR="004378B4" w:rsidRPr="004378B4" w:rsidRDefault="004378B4" w:rsidP="004378B4">
                    <w:pPr>
                      <w:rPr>
                        <w:rFonts w:ascii="Aptos" w:eastAsia="Aptos" w:hAnsi="Aptos" w:cs="Aptos"/>
                        <w:noProof/>
                        <w:color w:val="FF0000"/>
                        <w:sz w:val="28"/>
                        <w:szCs w:val="28"/>
                      </w:rPr>
                    </w:pPr>
                    <w:r w:rsidRPr="004378B4">
                      <w:rPr>
                        <w:rFonts w:ascii="Aptos" w:eastAsia="Aptos" w:hAnsi="Aptos" w:cs="Aptos"/>
                        <w:noProof/>
                        <w:color w:val="FF0000"/>
                        <w:sz w:val="28"/>
                        <w:szCs w:val="28"/>
                      </w:rPr>
                      <w:t>L2: Internal use only</w:t>
                    </w:r>
                  </w:p>
                </w:txbxContent>
              </v:textbox>
              <w10:wrap anchorx="page" anchory="page"/>
            </v:shape>
          </w:pict>
        </mc:Fallback>
      </mc:AlternateContent>
    </w:r>
    <w:r w:rsidR="007A1C1A">
      <w:rPr>
        <w:noProof/>
        <w:color w:val="000000"/>
        <w:sz w:val="16"/>
        <w:szCs w:val="16"/>
      </w:rPr>
      <w:drawing>
        <wp:anchor distT="0" distB="0" distL="0" distR="0" simplePos="0" relativeHeight="251659264" behindDoc="1" locked="0" layoutInCell="1" hidden="0" allowOverlap="1" wp14:anchorId="6F326D1A" wp14:editId="07777777">
          <wp:simplePos x="0" y="0"/>
          <wp:positionH relativeFrom="page">
            <wp:posOffset>0</wp:posOffset>
          </wp:positionH>
          <wp:positionV relativeFrom="page">
            <wp:posOffset>0</wp:posOffset>
          </wp:positionV>
          <wp:extent cx="7559999" cy="10685647"/>
          <wp:effectExtent l="0" t="0" r="0" b="0"/>
          <wp:wrapNone/>
          <wp:docPr id="62900975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559999" cy="10685647"/>
                  </a:xfrm>
                  <a:prstGeom prst="rect">
                    <a:avLst/>
                  </a:prstGeom>
                  <a:ln/>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CE0A41" w14:textId="2552E6A4" w:rsidR="008453F4" w:rsidRDefault="004378B4">
    <w:pPr>
      <w:pBdr>
        <w:top w:val="nil"/>
        <w:left w:val="nil"/>
        <w:bottom w:val="nil"/>
        <w:right w:val="nil"/>
        <w:between w:val="nil"/>
      </w:pBdr>
      <w:tabs>
        <w:tab w:val="center" w:pos="4680"/>
        <w:tab w:val="right" w:pos="9360"/>
      </w:tabs>
      <w:rPr>
        <w:color w:val="FFFFFF"/>
      </w:rPr>
    </w:pPr>
    <w:r>
      <w:rPr>
        <w:noProof/>
        <w:color w:val="FFFFFF"/>
      </w:rPr>
      <mc:AlternateContent>
        <mc:Choice Requires="wps">
          <w:drawing>
            <wp:anchor distT="0" distB="0" distL="0" distR="0" simplePos="0" relativeHeight="251665408" behindDoc="0" locked="0" layoutInCell="1" allowOverlap="1" wp14:anchorId="7866DB6B" wp14:editId="43CA0237">
              <wp:simplePos x="635" y="635"/>
              <wp:positionH relativeFrom="page">
                <wp:align>right</wp:align>
              </wp:positionH>
              <wp:positionV relativeFrom="page">
                <wp:align>top</wp:align>
              </wp:positionV>
              <wp:extent cx="1844675" cy="409575"/>
              <wp:effectExtent l="0" t="0" r="3175" b="9525"/>
              <wp:wrapNone/>
              <wp:docPr id="628078995" name="テキスト ボックス 5" descr="L2: Internal use only">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bwMode="auto">
                      <a:xfrm>
                        <a:off x="0" y="0"/>
                        <a:ext cx="1844675" cy="409575"/>
                      </a:xfrm>
                      <a:prstGeom prst="rect">
                        <a:avLst/>
                      </a:prstGeom>
                      <a:solidFill>
                        <a:srgbClr val="FFFFFF"/>
                      </a:solidFill>
                      <a:ln>
                        <a:noFill/>
                      </a:ln>
                    </wps:spPr>
                    <wps:txbx>
                      <w:txbxContent>
                        <w:p w14:paraId="6185D5FA" w14:textId="666ECD61" w:rsidR="004378B4" w:rsidRPr="004378B4" w:rsidRDefault="004378B4" w:rsidP="004378B4">
                          <w:pPr>
                            <w:rPr>
                              <w:rFonts w:ascii="Aptos" w:eastAsia="Aptos" w:hAnsi="Aptos" w:cs="Aptos"/>
                              <w:noProof/>
                              <w:color w:val="FF0000"/>
                              <w:sz w:val="28"/>
                              <w:szCs w:val="28"/>
                            </w:rPr>
                          </w:pPr>
                          <w:r w:rsidRPr="004378B4">
                            <w:rPr>
                              <w:rFonts w:ascii="Aptos" w:eastAsia="Aptos" w:hAnsi="Aptos" w:cs="Aptos"/>
                              <w:noProof/>
                              <w:color w:val="FF0000"/>
                              <w:sz w:val="28"/>
                              <w:szCs w:val="28"/>
                            </w:rPr>
                            <w:t>L2: Internal use only</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866DB6B" id="_x0000_t202" coordsize="21600,21600" o:spt="202" path="m,l,21600r21600,l21600,xe">
              <v:stroke joinstyle="miter"/>
              <v:path gradientshapeok="t" o:connecttype="rect"/>
            </v:shapetype>
            <v:shape id="テキスト ボックス 5" o:spid="_x0000_s1029" type="#_x0000_t202" alt="L2: Internal use only" style="position:absolute;margin-left:94.05pt;margin-top:0;width:145.25pt;height:32.25pt;z-index:251665408;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" stroked="f">
              <v:textbox style="mso-fit-shape-to-text:t" inset="0,15pt,20pt,0">
                <w:txbxContent>
                  <w:p w14:paraId="6185D5FA" w14:textId="666ECD61" w:rsidR="004378B4" w:rsidRPr="004378B4" w:rsidRDefault="004378B4" w:rsidP="004378B4">
                    <w:pPr>
                      <w:rPr>
                        <w:rFonts w:ascii="Aptos" w:eastAsia="Aptos" w:hAnsi="Aptos" w:cs="Aptos"/>
                        <w:noProof/>
                        <w:color w:val="FF0000"/>
                        <w:sz w:val="28"/>
                        <w:szCs w:val="28"/>
                      </w:rPr>
                    </w:pPr>
                    <w:r w:rsidRPr="004378B4">
                      <w:rPr>
                        <w:rFonts w:ascii="Aptos" w:eastAsia="Aptos" w:hAnsi="Aptos" w:cs="Aptos"/>
                        <w:noProof/>
                        <w:color w:val="FF0000"/>
                        <w:sz w:val="28"/>
                        <w:szCs w:val="28"/>
                      </w:rPr>
                      <w:t>L2: Internal use only</w:t>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2C3BA8" w14:textId="6FB9A6EC" w:rsidR="008453F4" w:rsidRDefault="004378B4">
    <w:r>
      <w:rPr>
        <w:noProof/>
      </w:rPr>
      <mc:AlternateContent>
        <mc:Choice Requires="wps">
          <w:drawing>
            <wp:anchor distT="0" distB="0" distL="0" distR="0" simplePos="0" relativeHeight="251666432" behindDoc="0" locked="0" layoutInCell="1" allowOverlap="1" wp14:anchorId="40459F33" wp14:editId="47FBAB56">
              <wp:simplePos x="635" y="635"/>
              <wp:positionH relativeFrom="page">
                <wp:align>right</wp:align>
              </wp:positionH>
              <wp:positionV relativeFrom="page">
                <wp:align>top</wp:align>
              </wp:positionV>
              <wp:extent cx="1844675" cy="409575"/>
              <wp:effectExtent l="0" t="0" r="3175" b="9525"/>
              <wp:wrapNone/>
              <wp:docPr id="1219676142" name="テキスト ボックス 6" descr="L2: Internal use only">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bwMode="auto">
                      <a:xfrm>
                        <a:off x="0" y="0"/>
                        <a:ext cx="1844675" cy="409575"/>
                      </a:xfrm>
                      <a:prstGeom prst="rect">
                        <a:avLst/>
                      </a:prstGeom>
                      <a:solidFill>
                        <a:srgbClr val="FFFFFF"/>
                      </a:solidFill>
                      <a:ln>
                        <a:noFill/>
                      </a:ln>
                    </wps:spPr>
                    <wps:txbx>
                      <w:txbxContent>
                        <w:p w14:paraId="3A463EB5" w14:textId="33E0892F" w:rsidR="004378B4" w:rsidRPr="004378B4" w:rsidRDefault="004378B4" w:rsidP="004378B4">
                          <w:pPr>
                            <w:rPr>
                              <w:rFonts w:ascii="Aptos" w:eastAsia="Aptos" w:hAnsi="Aptos" w:cs="Aptos"/>
                              <w:noProof/>
                              <w:color w:val="FF0000"/>
                              <w:sz w:val="28"/>
                              <w:szCs w:val="28"/>
                            </w:rPr>
                          </w:pPr>
                          <w:r w:rsidRPr="004378B4">
                            <w:rPr>
                              <w:rFonts w:ascii="Aptos" w:eastAsia="Aptos" w:hAnsi="Aptos" w:cs="Aptos"/>
                              <w:noProof/>
                              <w:color w:val="FF0000"/>
                              <w:sz w:val="28"/>
                              <w:szCs w:val="28"/>
                            </w:rPr>
                            <w:t>L2: Internal use only</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40459F33" id="_x0000_t202" coordsize="21600,21600" o:spt="202" path="m,l,21600r21600,l21600,xe">
              <v:stroke joinstyle="miter"/>
              <v:path gradientshapeok="t" o:connecttype="rect"/>
            </v:shapetype>
            <v:shape id="テキスト ボックス 6" o:spid="_x0000_s1030" type="#_x0000_t202" alt="L2: Internal use only" style="position:absolute;margin-left:94.05pt;margin-top:0;width:145.25pt;height:32.25pt;z-index:25166643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" stroked="f">
              <v:textbox style="mso-fit-shape-to-text:t" inset="0,15pt,20pt,0">
                <w:txbxContent>
                  <w:p w14:paraId="3A463EB5" w14:textId="33E0892F" w:rsidR="004378B4" w:rsidRPr="004378B4" w:rsidRDefault="004378B4" w:rsidP="004378B4">
                    <w:pPr>
                      <w:rPr>
                        <w:rFonts w:ascii="Aptos" w:eastAsia="Aptos" w:hAnsi="Aptos" w:cs="Aptos"/>
                        <w:noProof/>
                        <w:color w:val="FF0000"/>
                        <w:sz w:val="28"/>
                        <w:szCs w:val="28"/>
                      </w:rPr>
                    </w:pPr>
                    <w:r w:rsidRPr="004378B4">
                      <w:rPr>
                        <w:rFonts w:ascii="Aptos" w:eastAsia="Aptos" w:hAnsi="Aptos" w:cs="Aptos"/>
                        <w:noProof/>
                        <w:color w:val="FF0000"/>
                        <w:sz w:val="28"/>
                        <w:szCs w:val="28"/>
                      </w:rPr>
                      <w:t>L2: Internal use only</w:t>
                    </w:r>
                  </w:p>
                </w:txbxContent>
              </v:textbox>
              <w10:wrap anchorx="page" anchory="page"/>
            </v:shape>
          </w:pict>
        </mc:Fallback>
      </mc:AlternateContent>
    </w:r>
    <w:r w:rsidR="007A1C1A">
      <w:rPr>
        <w:noProof/>
      </w:rPr>
      <w:drawing>
        <wp:anchor distT="0" distB="0" distL="0" distR="0" simplePos="0" relativeHeight="251660288" behindDoc="1" locked="0" layoutInCell="1" hidden="0" allowOverlap="1" wp14:anchorId="2744E00C" wp14:editId="07777777">
          <wp:simplePos x="0" y="0"/>
          <wp:positionH relativeFrom="page">
            <wp:posOffset>0</wp:posOffset>
          </wp:positionH>
          <wp:positionV relativeFrom="page">
            <wp:posOffset>0</wp:posOffset>
          </wp:positionV>
          <wp:extent cx="7559400" cy="10684800"/>
          <wp:effectExtent l="0" t="0" r="0" b="0"/>
          <wp:wrapNone/>
          <wp:docPr id="62900975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559400" cy="10684800"/>
                  </a:xfrm>
                  <a:prstGeom prst="rect">
                    <a:avLst/>
                  </a:prstGeom>
                  <a:ln/>
                </pic:spPr>
              </pic:pic>
            </a:graphicData>
          </a:graphic>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F2D8B6" w14:textId="5EC00F6B" w:rsidR="008453F4" w:rsidRDefault="004378B4">
    <w:pPr>
      <w:pBdr>
        <w:top w:val="nil"/>
        <w:left w:val="nil"/>
        <w:bottom w:val="nil"/>
        <w:right w:val="nil"/>
        <w:between w:val="nil"/>
      </w:pBdr>
      <w:tabs>
        <w:tab w:val="center" w:pos="4680"/>
        <w:tab w:val="right" w:pos="9360"/>
      </w:tabs>
      <w:rPr>
        <w:color w:val="FFFFFF"/>
      </w:rPr>
    </w:pPr>
    <w:r>
      <w:rPr>
        <w:noProof/>
        <w:color w:val="FFFFFF"/>
      </w:rPr>
      <mc:AlternateContent>
        <mc:Choice Requires="wps">
          <w:drawing>
            <wp:anchor distT="0" distB="0" distL="0" distR="0" simplePos="0" relativeHeight="251664384" behindDoc="0" locked="0" layoutInCell="1" allowOverlap="1" wp14:anchorId="091C5F74" wp14:editId="765FE040">
              <wp:simplePos x="635" y="635"/>
              <wp:positionH relativeFrom="page">
                <wp:align>right</wp:align>
              </wp:positionH>
              <wp:positionV relativeFrom="page">
                <wp:align>top</wp:align>
              </wp:positionV>
              <wp:extent cx="1844675" cy="409575"/>
              <wp:effectExtent l="0" t="0" r="3175" b="9525"/>
              <wp:wrapNone/>
              <wp:docPr id="1048858132" name="テキスト ボックス 4" descr="L2: Internal use only">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bwMode="auto">
                      <a:xfrm>
                        <a:off x="0" y="0"/>
                        <a:ext cx="1844675" cy="409575"/>
                      </a:xfrm>
                      <a:prstGeom prst="rect">
                        <a:avLst/>
                      </a:prstGeom>
                      <a:solidFill>
                        <a:srgbClr val="FFFFFF"/>
                      </a:solidFill>
                      <a:ln>
                        <a:noFill/>
                      </a:ln>
                    </wps:spPr>
                    <wps:txbx>
                      <w:txbxContent>
                        <w:p w14:paraId="68E6FC8E" w14:textId="0073D285" w:rsidR="004378B4" w:rsidRPr="004378B4" w:rsidRDefault="004378B4" w:rsidP="004378B4">
                          <w:pPr>
                            <w:rPr>
                              <w:rFonts w:ascii="Aptos" w:eastAsia="Aptos" w:hAnsi="Aptos" w:cs="Aptos"/>
                              <w:noProof/>
                              <w:color w:val="FF0000"/>
                              <w:sz w:val="28"/>
                              <w:szCs w:val="28"/>
                            </w:rPr>
                          </w:pPr>
                          <w:r w:rsidRPr="004378B4">
                            <w:rPr>
                              <w:rFonts w:ascii="Aptos" w:eastAsia="Aptos" w:hAnsi="Aptos" w:cs="Aptos"/>
                              <w:noProof/>
                              <w:color w:val="FF0000"/>
                              <w:sz w:val="28"/>
                              <w:szCs w:val="28"/>
                            </w:rPr>
                            <w:t>L2: Internal use only</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091C5F74" id="_x0000_t202" coordsize="21600,21600" o:spt="202" path="m,l,21600r21600,l21600,xe">
              <v:stroke joinstyle="miter"/>
              <v:path gradientshapeok="t" o:connecttype="rect"/>
            </v:shapetype>
            <v:shape id="テキスト ボックス 4" o:spid="_x0000_s1031" type="#_x0000_t202" alt="L2: Internal use only" style="position:absolute;margin-left:94.05pt;margin-top:0;width:145.25pt;height:32.25pt;z-index:251664384;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" stroked="f">
              <v:textbox style="mso-fit-shape-to-text:t" inset="0,15pt,20pt,0">
                <w:txbxContent>
                  <w:p w14:paraId="68E6FC8E" w14:textId="0073D285" w:rsidR="004378B4" w:rsidRPr="004378B4" w:rsidRDefault="004378B4" w:rsidP="004378B4">
                    <w:pPr>
                      <w:rPr>
                        <w:rFonts w:ascii="Aptos" w:eastAsia="Aptos" w:hAnsi="Aptos" w:cs="Aptos"/>
                        <w:noProof/>
                        <w:color w:val="FF0000"/>
                        <w:sz w:val="28"/>
                        <w:szCs w:val="28"/>
                      </w:rPr>
                    </w:pPr>
                    <w:r w:rsidRPr="004378B4">
                      <w:rPr>
                        <w:rFonts w:ascii="Aptos" w:eastAsia="Aptos" w:hAnsi="Aptos" w:cs="Aptos"/>
                        <w:noProof/>
                        <w:color w:val="FF0000"/>
                        <w:sz w:val="28"/>
                        <w:szCs w:val="28"/>
                      </w:rPr>
                      <w:t>L2: Internal use only</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B097EEB"/>
    <w:multiLevelType w:val="multilevel"/>
    <w:tmpl w:val="FFFFFFFF"/>
    <w:lvl w:ilvl="0">
      <w:start w:val="1"/>
      <w:numFmt w:val="decimal"/>
      <w:pStyle w:val="TDKBullets"/>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6C0308D0"/>
    <w:multiLevelType w:val="multilevel"/>
    <w:tmpl w:val="FFFFFFFF"/>
    <w:lvl w:ilvl="0">
      <w:start w:val="1"/>
      <w:numFmt w:val="bullet"/>
      <w:lvlText w:val="−"/>
      <w:lvlJc w:val="left"/>
      <w:pPr>
        <w:ind w:left="360" w:hanging="360"/>
      </w:pPr>
      <w:rPr>
        <w:rFonts w:ascii="Noto Sans Symbols" w:eastAsia="Noto Sans Symbols" w:hAnsi="Noto Sans Symbols" w:cs="Noto Sans Symbols"/>
        <w:b w:val="0"/>
        <w:bCs w:val="0"/>
        <w:i w:val="0"/>
        <w:iCs w:val="0"/>
        <w:smallCaps w:val="0"/>
        <w:strike w:val="0"/>
        <w:color w:val="1132FF"/>
        <w:sz w:val="20"/>
        <w:szCs w:val="20"/>
        <w:u w:val="none"/>
        <w:vertAlign w:val="baseline"/>
      </w:rPr>
    </w:lvl>
    <w:lvl w:ilvl="1">
      <w:start w:val="1"/>
      <w:numFmt w:val="bullet"/>
      <w:lvlText w:val="o"/>
      <w:lvlJc w:val="left"/>
      <w:pPr>
        <w:ind w:left="1582" w:hanging="360"/>
      </w:pPr>
      <w:rPr>
        <w:rFonts w:ascii="Courier New" w:eastAsia="Courier New" w:hAnsi="Courier New" w:cs="Courier New"/>
      </w:rPr>
    </w:lvl>
    <w:lvl w:ilvl="2">
      <w:start w:val="1"/>
      <w:numFmt w:val="bullet"/>
      <w:lvlText w:val="▪"/>
      <w:lvlJc w:val="left"/>
      <w:pPr>
        <w:ind w:left="2302" w:hanging="360"/>
      </w:pPr>
      <w:rPr>
        <w:rFonts w:ascii="Noto Sans Symbols" w:eastAsia="Noto Sans Symbols" w:hAnsi="Noto Sans Symbols" w:cs="Noto Sans Symbols"/>
      </w:rPr>
    </w:lvl>
    <w:lvl w:ilvl="3">
      <w:start w:val="1"/>
      <w:numFmt w:val="bullet"/>
      <w:lvlText w:val="●"/>
      <w:lvlJc w:val="left"/>
      <w:pPr>
        <w:ind w:left="3022" w:hanging="360"/>
      </w:pPr>
      <w:rPr>
        <w:rFonts w:ascii="Noto Sans Symbols" w:eastAsia="Noto Sans Symbols" w:hAnsi="Noto Sans Symbols" w:cs="Noto Sans Symbols"/>
      </w:rPr>
    </w:lvl>
    <w:lvl w:ilvl="4">
      <w:start w:val="1"/>
      <w:numFmt w:val="bullet"/>
      <w:lvlText w:val="o"/>
      <w:lvlJc w:val="left"/>
      <w:pPr>
        <w:ind w:left="3742" w:hanging="360"/>
      </w:pPr>
      <w:rPr>
        <w:rFonts w:ascii="Courier New" w:eastAsia="Courier New" w:hAnsi="Courier New" w:cs="Courier New"/>
      </w:rPr>
    </w:lvl>
    <w:lvl w:ilvl="5">
      <w:start w:val="1"/>
      <w:numFmt w:val="bullet"/>
      <w:lvlText w:val="▪"/>
      <w:lvlJc w:val="left"/>
      <w:pPr>
        <w:ind w:left="4462" w:hanging="360"/>
      </w:pPr>
      <w:rPr>
        <w:rFonts w:ascii="Noto Sans Symbols" w:eastAsia="Noto Sans Symbols" w:hAnsi="Noto Sans Symbols" w:cs="Noto Sans Symbols"/>
      </w:rPr>
    </w:lvl>
    <w:lvl w:ilvl="6">
      <w:start w:val="1"/>
      <w:numFmt w:val="bullet"/>
      <w:lvlText w:val="●"/>
      <w:lvlJc w:val="left"/>
      <w:pPr>
        <w:ind w:left="5182" w:hanging="360"/>
      </w:pPr>
      <w:rPr>
        <w:rFonts w:ascii="Noto Sans Symbols" w:eastAsia="Noto Sans Symbols" w:hAnsi="Noto Sans Symbols" w:cs="Noto Sans Symbols"/>
      </w:rPr>
    </w:lvl>
    <w:lvl w:ilvl="7">
      <w:start w:val="1"/>
      <w:numFmt w:val="bullet"/>
      <w:lvlText w:val="o"/>
      <w:lvlJc w:val="left"/>
      <w:pPr>
        <w:ind w:left="5902" w:hanging="360"/>
      </w:pPr>
      <w:rPr>
        <w:rFonts w:ascii="Courier New" w:eastAsia="Courier New" w:hAnsi="Courier New" w:cs="Courier New"/>
      </w:rPr>
    </w:lvl>
    <w:lvl w:ilvl="8">
      <w:start w:val="1"/>
      <w:numFmt w:val="bullet"/>
      <w:lvlText w:val="▪"/>
      <w:lvlJc w:val="left"/>
      <w:pPr>
        <w:ind w:left="6622" w:hanging="360"/>
      </w:pPr>
      <w:rPr>
        <w:rFonts w:ascii="Noto Sans Symbols" w:eastAsia="Noto Sans Symbols" w:hAnsi="Noto Sans Symbols" w:cs="Noto Sans Symbols"/>
      </w:rPr>
    </w:lvl>
  </w:abstractNum>
  <w:num w:numId="1" w16cid:durableId="931160216">
    <w:abstractNumId w:val="1"/>
  </w:num>
  <w:num w:numId="2" w16cid:durableId="150157997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bordersDoNotSurroundHeader/>
  <w:bordersDoNotSurroundFooter/>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53F4"/>
    <w:rsid w:val="00045E32"/>
    <w:rsid w:val="00184E82"/>
    <w:rsid w:val="001A449B"/>
    <w:rsid w:val="001B402E"/>
    <w:rsid w:val="004378B4"/>
    <w:rsid w:val="004A2603"/>
    <w:rsid w:val="00516A1D"/>
    <w:rsid w:val="00761A77"/>
    <w:rsid w:val="007A1C1A"/>
    <w:rsid w:val="008453F4"/>
    <w:rsid w:val="00891480"/>
    <w:rsid w:val="00C219F6"/>
    <w:rsid w:val="07F53D9D"/>
    <w:rsid w:val="089E6634"/>
    <w:rsid w:val="09DD9FED"/>
    <w:rsid w:val="28FFD1F2"/>
    <w:rsid w:val="2E612DA4"/>
    <w:rsid w:val="393DB9C9"/>
    <w:rsid w:val="41D7F177"/>
    <w:rsid w:val="7D1ECF7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44E675"/>
  <w15:docId w15:val="{EB1D5639-C65C-4B16-B752-0FF870A7D0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Noto Sans" w:eastAsiaTheme="minorEastAsia" w:hAnsi="Noto Sans" w:cs="Noto Sans"/>
        <w:lang w:val="en"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pPr>
      <w:keepNext/>
      <w:keepLines/>
      <w:spacing w:before="240"/>
      <w:outlineLvl w:val="0"/>
    </w:pPr>
    <w:rPr>
      <w:color w:val="000000"/>
      <w:sz w:val="32"/>
      <w:szCs w:val="32"/>
    </w:rPr>
  </w:style>
  <w:style w:type="paragraph" w:styleId="berschrift2">
    <w:name w:val="heading 2"/>
    <w:basedOn w:val="Standard"/>
    <w:next w:val="Standard"/>
    <w:link w:val="berschrift2Zchn"/>
    <w:uiPriority w:val="9"/>
    <w:semiHidden/>
    <w:unhideWhenUsed/>
    <w:qFormat/>
    <w:pPr>
      <w:keepNext/>
      <w:keepLines/>
      <w:spacing w:before="40"/>
      <w:outlineLvl w:val="1"/>
    </w:pPr>
    <w:rPr>
      <w:color w:val="000000"/>
      <w:sz w:val="26"/>
      <w:szCs w:val="26"/>
    </w:rPr>
  </w:style>
  <w:style w:type="paragraph" w:styleId="berschrift3">
    <w:name w:val="heading 3"/>
    <w:basedOn w:val="Standard"/>
    <w:next w:val="Standard"/>
    <w:link w:val="berschrift3Zchn"/>
    <w:uiPriority w:val="9"/>
    <w:semiHidden/>
    <w:unhideWhenUsed/>
    <w:qFormat/>
    <w:pPr>
      <w:keepNext/>
      <w:keepLines/>
      <w:spacing w:before="40"/>
      <w:outlineLvl w:val="2"/>
    </w:pPr>
    <w:rPr>
      <w:color w:val="000000"/>
      <w:sz w:val="24"/>
      <w:szCs w:val="24"/>
    </w:rPr>
  </w:style>
  <w:style w:type="paragraph" w:styleId="berschrift4">
    <w:name w:val="heading 4"/>
    <w:basedOn w:val="Standard"/>
    <w:next w:val="Standard"/>
    <w:link w:val="berschrift4Zchn"/>
    <w:uiPriority w:val="9"/>
    <w:semiHidden/>
    <w:unhideWhenUsed/>
    <w:qFormat/>
    <w:pPr>
      <w:keepNext/>
      <w:keepLines/>
      <w:spacing w:before="40"/>
      <w:outlineLvl w:val="3"/>
    </w:pPr>
    <w:rPr>
      <w:i/>
      <w:iCs/>
      <w:color w:val="000000"/>
    </w:rPr>
  </w:style>
  <w:style w:type="paragraph" w:styleId="berschrift5">
    <w:name w:val="heading 5"/>
    <w:basedOn w:val="Standard"/>
    <w:next w:val="Standard"/>
    <w:uiPriority w:val="9"/>
    <w:semiHidden/>
    <w:unhideWhenUsed/>
    <w:qFormat/>
    <w:pPr>
      <w:keepNext/>
      <w:keepLines/>
      <w:spacing w:before="220" w:after="40"/>
      <w:outlineLvl w:val="4"/>
    </w:pPr>
    <w:rPr>
      <w:b/>
      <w:bCs/>
      <w:sz w:val="22"/>
      <w:szCs w:val="22"/>
    </w:rPr>
  </w:style>
  <w:style w:type="paragraph" w:styleId="berschrift6">
    <w:name w:val="heading 6"/>
    <w:basedOn w:val="Standard"/>
    <w:next w:val="Standard"/>
    <w:uiPriority w:val="9"/>
    <w:semiHidden/>
    <w:unhideWhenUsed/>
    <w:qFormat/>
    <w:pPr>
      <w:keepNext/>
      <w:keepLines/>
      <w:spacing w:before="200" w:after="40"/>
      <w:outlineLvl w:val="5"/>
    </w:pPr>
    <w:rPr>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el">
    <w:name w:val="Title"/>
    <w:basedOn w:val="Standard"/>
    <w:next w:val="Standard"/>
    <w:uiPriority w:val="10"/>
    <w:qFormat/>
    <w:pPr>
      <w:keepNext/>
      <w:keepLines/>
      <w:spacing w:before="480" w:after="120"/>
    </w:pPr>
    <w:rPr>
      <w:b/>
      <w:bCs/>
      <w:sz w:val="72"/>
      <w:szCs w:val="72"/>
    </w:rPr>
  </w:style>
  <w:style w:type="paragraph" w:styleId="Kopfzeile">
    <w:name w:val="header"/>
    <w:basedOn w:val="Standard"/>
    <w:link w:val="KopfzeileZchn"/>
    <w:uiPriority w:val="99"/>
    <w:unhideWhenUsed/>
    <w:rsid w:val="00670F3C"/>
    <w:pPr>
      <w:tabs>
        <w:tab w:val="center" w:pos="4680"/>
        <w:tab w:val="right" w:pos="9360"/>
      </w:tabs>
    </w:pPr>
    <w:rPr>
      <w:color w:val="FFFFFF" w:themeColor="background1"/>
    </w:rPr>
  </w:style>
  <w:style w:type="character" w:customStyle="1" w:styleId="KopfzeileZchn">
    <w:name w:val="Kopfzeile Zchn"/>
    <w:basedOn w:val="Absatz-Standardschriftart"/>
    <w:link w:val="Kopfzeile"/>
    <w:uiPriority w:val="99"/>
    <w:rsid w:val="00670F3C"/>
    <w:rPr>
      <w:rFonts w:ascii="HelveticaNeueLT Std Lt" w:hAnsi="HelveticaNeueLT Std Lt"/>
      <w:color w:val="FFFFFF" w:themeColor="background1"/>
      <w:sz w:val="20"/>
    </w:rPr>
  </w:style>
  <w:style w:type="paragraph" w:styleId="Fuzeile">
    <w:name w:val="footer"/>
    <w:basedOn w:val="Standard"/>
    <w:link w:val="FuzeileZchn"/>
    <w:uiPriority w:val="99"/>
    <w:unhideWhenUsed/>
    <w:rsid w:val="00C86B38"/>
    <w:pPr>
      <w:tabs>
        <w:tab w:val="right" w:pos="11227"/>
      </w:tabs>
      <w:ind w:left="-227" w:right="-227"/>
    </w:pPr>
    <w:rPr>
      <w:color w:val="000000" w:themeColor="text1"/>
      <w:sz w:val="16"/>
    </w:rPr>
  </w:style>
  <w:style w:type="character" w:customStyle="1" w:styleId="FuzeileZchn">
    <w:name w:val="Fußzeile Zchn"/>
    <w:basedOn w:val="Absatz-Standardschriftart"/>
    <w:link w:val="Fuzeile"/>
    <w:uiPriority w:val="99"/>
    <w:rsid w:val="00C86B38"/>
    <w:rPr>
      <w:rFonts w:ascii="Arial" w:hAnsi="Arial"/>
      <w:color w:val="000000" w:themeColor="text1"/>
      <w:sz w:val="16"/>
    </w:rPr>
  </w:style>
  <w:style w:type="paragraph" w:customStyle="1" w:styleId="TDKURL">
    <w:name w:val="TDK URL"/>
    <w:basedOn w:val="Kopfzeile"/>
    <w:qFormat/>
    <w:rsid w:val="00204F33"/>
    <w:rPr>
      <w:b/>
    </w:rPr>
  </w:style>
  <w:style w:type="paragraph" w:customStyle="1" w:styleId="TDKCopy">
    <w:name w:val="TDK Copy"/>
    <w:basedOn w:val="Standard"/>
    <w:qFormat/>
    <w:rsid w:val="00680336"/>
    <w:pPr>
      <w:tabs>
        <w:tab w:val="left" w:pos="340"/>
      </w:tabs>
    </w:pPr>
  </w:style>
  <w:style w:type="paragraph" w:customStyle="1" w:styleId="TDKHeadline1">
    <w:name w:val="TDK Headline 1"/>
    <w:qFormat/>
    <w:rsid w:val="0086519C"/>
    <w:rPr>
      <w:color w:val="000000" w:themeColor="text1"/>
      <w:sz w:val="40"/>
    </w:rPr>
  </w:style>
  <w:style w:type="paragraph" w:customStyle="1" w:styleId="TDKBullets">
    <w:name w:val="TDK Bullets"/>
    <w:basedOn w:val="TDKCopy"/>
    <w:qFormat/>
    <w:rsid w:val="00E05E9E"/>
    <w:pPr>
      <w:numPr>
        <w:numId w:val="2"/>
      </w:numPr>
      <w:tabs>
        <w:tab w:val="left" w:pos="170"/>
      </w:tabs>
      <w:ind w:left="170" w:hanging="170"/>
    </w:pPr>
  </w:style>
  <w:style w:type="paragraph" w:customStyle="1" w:styleId="TDKSubheadline">
    <w:name w:val="TDK Subheadline"/>
    <w:basedOn w:val="TDKCopy"/>
    <w:qFormat/>
    <w:rsid w:val="00204F33"/>
    <w:rPr>
      <w:b/>
      <w:color w:val="000000" w:themeColor="text1"/>
    </w:rPr>
  </w:style>
  <w:style w:type="character" w:customStyle="1" w:styleId="berschrift4Zchn">
    <w:name w:val="Überschrift 4 Zchn"/>
    <w:basedOn w:val="Absatz-Standardschriftart"/>
    <w:link w:val="berschrift4"/>
    <w:uiPriority w:val="9"/>
    <w:semiHidden/>
    <w:rsid w:val="004F0878"/>
    <w:rPr>
      <w:rFonts w:ascii="Noto Sans" w:eastAsiaTheme="majorEastAsia" w:hAnsi="Noto Sans" w:cstheme="majorBidi"/>
      <w:i/>
      <w:iCs/>
      <w:color w:val="000000" w:themeColor="text1"/>
      <w:sz w:val="20"/>
    </w:rPr>
  </w:style>
  <w:style w:type="table" w:styleId="Tabellenraster">
    <w:name w:val="Table Grid"/>
    <w:basedOn w:val="NormaleTabelle"/>
    <w:uiPriority w:val="39"/>
    <w:rsid w:val="008D5A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DKTableHead">
    <w:name w:val="TDK Table Head"/>
    <w:basedOn w:val="TDKSubheadline"/>
    <w:qFormat/>
    <w:rsid w:val="00422D41"/>
    <w:rPr>
      <w:color w:val="FFFFFF" w:themeColor="background1"/>
    </w:rPr>
  </w:style>
  <w:style w:type="character" w:styleId="Hyperlink">
    <w:name w:val="Hyperlink"/>
    <w:basedOn w:val="Absatz-Standardschriftart"/>
    <w:uiPriority w:val="99"/>
    <w:unhideWhenUsed/>
    <w:rsid w:val="0086519C"/>
    <w:rPr>
      <w:rFonts w:ascii="Noto Sans" w:hAnsi="Noto Sans"/>
      <w:color w:val="1132FF"/>
      <w:u w:val="single"/>
    </w:rPr>
  </w:style>
  <w:style w:type="paragraph" w:customStyle="1" w:styleId="TDKHeadline2">
    <w:name w:val="TDK Headline 2"/>
    <w:basedOn w:val="TDKHeadline1"/>
    <w:qFormat/>
    <w:rsid w:val="00204F33"/>
    <w:rPr>
      <w:b/>
      <w:szCs w:val="44"/>
    </w:rPr>
  </w:style>
  <w:style w:type="character" w:customStyle="1" w:styleId="berschrift1Zchn">
    <w:name w:val="Überschrift 1 Zchn"/>
    <w:basedOn w:val="Absatz-Standardschriftart"/>
    <w:link w:val="berschrift1"/>
    <w:uiPriority w:val="9"/>
    <w:rsid w:val="00204F33"/>
    <w:rPr>
      <w:rFonts w:ascii="Arial" w:eastAsiaTheme="majorEastAsia" w:hAnsi="Arial" w:cstheme="majorBidi"/>
      <w:color w:val="000000" w:themeColor="text1"/>
      <w:sz w:val="32"/>
      <w:szCs w:val="32"/>
    </w:rPr>
  </w:style>
  <w:style w:type="character" w:customStyle="1" w:styleId="berschrift2Zchn">
    <w:name w:val="Überschrift 2 Zchn"/>
    <w:basedOn w:val="Absatz-Standardschriftart"/>
    <w:link w:val="berschrift2"/>
    <w:uiPriority w:val="9"/>
    <w:rsid w:val="00204F33"/>
    <w:rPr>
      <w:rFonts w:ascii="Arial" w:eastAsiaTheme="majorEastAsia" w:hAnsi="Arial" w:cstheme="majorBidi"/>
      <w:color w:val="000000" w:themeColor="text1"/>
      <w:sz w:val="26"/>
      <w:szCs w:val="26"/>
    </w:rPr>
  </w:style>
  <w:style w:type="character" w:customStyle="1" w:styleId="berschrift3Zchn">
    <w:name w:val="Überschrift 3 Zchn"/>
    <w:basedOn w:val="Absatz-Standardschriftart"/>
    <w:link w:val="berschrift3"/>
    <w:uiPriority w:val="9"/>
    <w:rsid w:val="004F0878"/>
    <w:rPr>
      <w:rFonts w:ascii="Noto Sans" w:eastAsiaTheme="majorEastAsia" w:hAnsi="Noto Sans" w:cstheme="majorBidi"/>
      <w:color w:val="000000" w:themeColor="text1"/>
      <w:sz w:val="24"/>
      <w:szCs w:val="24"/>
    </w:rPr>
  </w:style>
  <w:style w:type="character" w:styleId="IntensiveHervorhebung">
    <w:name w:val="Intense Emphasis"/>
    <w:basedOn w:val="Absatz-Standardschriftart"/>
    <w:uiPriority w:val="21"/>
    <w:qFormat/>
    <w:rsid w:val="005E7839"/>
    <w:rPr>
      <w:rFonts w:ascii="Noto Sans" w:hAnsi="Noto Sans"/>
      <w:i/>
      <w:iCs/>
      <w:color w:val="1132FF"/>
    </w:rPr>
  </w:style>
  <w:style w:type="character" w:styleId="BesuchterLink">
    <w:name w:val="FollowedHyperlink"/>
    <w:basedOn w:val="Absatz-Standardschriftart"/>
    <w:uiPriority w:val="99"/>
    <w:semiHidden/>
    <w:unhideWhenUsed/>
    <w:rsid w:val="00204F33"/>
    <w:rPr>
      <w:rFonts w:ascii="Noto Sans" w:hAnsi="Noto Sans"/>
      <w:color w:val="954F72" w:themeColor="followedHyperlink"/>
      <w:u w:val="single"/>
    </w:rPr>
  </w:style>
  <w:style w:type="paragraph" w:styleId="Untertitel">
    <w:name w:val="Subtitle"/>
    <w:basedOn w:val="Standard"/>
    <w:next w:val="Standard"/>
    <w:uiPriority w:val="11"/>
    <w:qFormat/>
    <w:pPr>
      <w:keepNext/>
      <w:keepLines/>
      <w:spacing w:before="360" w:after="80"/>
    </w:pPr>
    <w:rPr>
      <w:rFonts w:ascii="Georgia" w:eastAsia="Georgia" w:hAnsi="Georgia" w:cs="Georgia"/>
      <w:i/>
      <w:iCs/>
      <w:color w:val="666666"/>
      <w:sz w:val="48"/>
      <w:szCs w:val="48"/>
    </w:rPr>
  </w:style>
  <w:style w:type="table" w:customStyle="1" w:styleId="a">
    <w:basedOn w:val="NormaleTabelle"/>
    <w:tblPr>
      <w:tblStyleRowBandSize w:val="1"/>
      <w:tblStyleColBandSize w:val="1"/>
      <w:tblCellMar>
        <w:top w:w="70" w:type="dxa"/>
        <w:left w:w="5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invensense.tdk.com/news-and-media/with-tdk-sensin-solutions-engo-delivers-augmented-reality-eyewear-for-performance-athletics" TargetMode="External"/><Relationship Id="rId3" Type="http://schemas.openxmlformats.org/officeDocument/2006/relationships/customXml" Target="../customXml/item3.xml"/><Relationship Id="rId21" Type="http://schemas.openxmlformats.org/officeDocument/2006/relationships/header" Target="header6.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s://invensense.tdk.com/smart-glasses"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bwMode="auto">
        <a:solidFill>
          <a:srgbClr val="FFFFFF"/>
        </a:solidFill>
        <a:ln w="9525">
          <a:noFill/>
          <a:miter lim="800000"/>
          <a:headEnd/>
          <a:tailEnd/>
        </a:ln>
      </a:spPr>
      <a:bodyPr rot="0" vert="horz" wrap="square" lIns="91440" tIns="45720" rIns="91440" bIns="45720" anchor="t" anchorCtr="0">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a00dc672-86f2-47b9-a32d-802bd89a1f3f" xsi:nil="true"/>
    <lcf76f155ced4ddcb4097134ff3c332f xmlns="511d492c-a0b4-47af-b437-4bf93ba5441b">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ドキュメント" ma:contentTypeID="0x01010059A1FD05707F9544B8BDF373BD121D4D" ma:contentTypeVersion="15" ma:contentTypeDescription="新しいドキュメントを作成します。" ma:contentTypeScope="" ma:versionID="948bdfef31669cf27121e861b3ad2a03">
  <xsd:schema xmlns:xsd="http://www.w3.org/2001/XMLSchema" xmlns:xs="http://www.w3.org/2001/XMLSchema" xmlns:p="http://schemas.microsoft.com/office/2006/metadata/properties" xmlns:ns2="511d492c-a0b4-47af-b437-4bf93ba5441b" xmlns:ns3="a00dc672-86f2-47b9-a32d-802bd89a1f3f" targetNamespace="http://schemas.microsoft.com/office/2006/metadata/properties" ma:root="true" ma:fieldsID="ad77cdab9873785bf398bd3ae671b4fd" ns2:_="" ns3:_="">
    <xsd:import namespace="511d492c-a0b4-47af-b437-4bf93ba5441b"/>
    <xsd:import namespace="a00dc672-86f2-47b9-a32d-802bd89a1f3f"/>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SearchProperties"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11d492c-a0b4-47af-b437-4bf93ba5441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画像タグ" ma:readOnly="false" ma:fieldId="{5cf76f15-5ced-4ddc-b409-7134ff3c332f}" ma:taxonomyMulti="true" ma:sspId="93bdc066-e0e3-4c7c-b8ac-83d7960dc858"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Location" ma:index="21" nillable="true" ma:displayName="Location" ma:indexed="true" ma:internalName="MediaServiceLocation"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00dc672-86f2-47b9-a32d-802bd89a1f3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2398da6-2d1f-4125-855a-1619fedea206}" ma:internalName="TaxCatchAll" ma:showField="CatchAllData" ma:web="a00dc672-86f2-47b9-a32d-802bd89a1f3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共有相手の詳細情報"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cUtn9y3p1qwG4IQ563IX50oPRBg==">CgMxLjA4AHIhMWU4d2lzbHZDNUpTdVhobjUtcXg0RzU0bTdUX25EcnhR</go:docsCustomData>
</go:gDocsCustomXmlDataStorage>
</file>

<file path=customXml/itemProps1.xml><?xml version="1.0" encoding="utf-8"?>
<ds:datastoreItem xmlns:ds="http://schemas.openxmlformats.org/officeDocument/2006/customXml" ds:itemID="{3481AF1C-2B2E-42F5-8ABD-3F6349F8E94B}">
  <ds:schemaRefs>
    <ds:schemaRef ds:uri="http://schemas.microsoft.com/office/2006/metadata/properties"/>
    <ds:schemaRef ds:uri="http://schemas.microsoft.com/office/infopath/2007/PartnerControls"/>
    <ds:schemaRef ds:uri="a00dc672-86f2-47b9-a32d-802bd89a1f3f"/>
    <ds:schemaRef ds:uri="511d492c-a0b4-47af-b437-4bf93ba5441b"/>
  </ds:schemaRefs>
</ds:datastoreItem>
</file>

<file path=customXml/itemProps2.xml><?xml version="1.0" encoding="utf-8"?>
<ds:datastoreItem xmlns:ds="http://schemas.openxmlformats.org/officeDocument/2006/customXml" ds:itemID="{9C38130F-7C1C-4FBF-BDDF-8C796F66A38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11d492c-a0b4-47af-b437-4bf93ba5441b"/>
    <ds:schemaRef ds:uri="a00dc672-86f2-47b9-a32d-802bd89a1f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8AED824-1DA5-48E9-96D0-C27073F300F9}">
  <ds:schemaRefs>
    <ds:schemaRef ds:uri="http://schemas.microsoft.com/sharepoint/v3/contenttype/forms"/>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Metadata/LabelInfo.xml><?xml version="1.0" encoding="utf-8"?>
<clbl:labelList xmlns:clbl="http://schemas.microsoft.com/office/2020/mipLabelMetadata">
  <clbl:label id="{ca92b90d-8b2c-464d-94f0-5bcfb983aed4}" enabled="1" method="Standard" siteId="{7e452255-946f-4f17-800a-a0fb6835dc6c}"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1184</Words>
  <Characters>7202</Characters>
  <Application>Microsoft Office Word</Application>
  <DocSecurity>0</DocSecurity>
  <Lines>156</Lines>
  <Paragraphs>68</Paragraphs>
  <ScaleCrop>false</ScaleCrop>
  <Company/>
  <LinksUpToDate>false</LinksUpToDate>
  <CharactersWithSpaces>8353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Margherita Minazio</dc:creator>
  <cp:lastModifiedBy>Silas Vitorino Nogueira</cp:lastModifiedBy>
  <cp:revision>6</cp:revision>
  <dcterms:created xsi:type="dcterms:W3CDTF">2025-12-25T05:41:00Z</dcterms:created>
  <dcterms:modified xsi:type="dcterms:W3CDTF">2026-01-05T09:36:00Z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0x01010059A1FD05707F9544B8BDF373BD121D4D</vt:lpwstr>
  </property>
  <property fmtid="{D5CDD505-2E9C-101B-9397-08002B2CF9AE}" pid="3" name="MediaServiceImageTags">
    <vt:lpwstr/>
  </property>
  <property fmtid="{D5CDD505-2E9C-101B-9397-08002B2CF9AE}" pid="4" name="ClassificationContentMarkingHeaderShapeIds">
    <vt:lpwstr>3d01f914,d6c8751,17b98a49,7f59c287,3bfdc227,3e844e14,256fb993,48b2c7ee</vt:lpwstr>
  </property>
  <property fmtid="{D5CDD505-2E9C-101B-9397-08002B2CF9AE}" pid="5" name="ClassificationContentMarkingHeaderFontProps">
    <vt:lpwstr>#ff0000,14,Aptos</vt:lpwstr>
  </property>
  <property fmtid="{D5CDD505-2E9C-101B-9397-08002B2CF9AE}" pid="6" name="ClassificationContentMarkingHeaderText">
    <vt:lpwstr>L2: Internal use only</vt:lpwstr>
  </property>
</Properties>
</file>